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9B7C" w14:textId="288C4C0B" w:rsidR="00B14D18" w:rsidRPr="001F159B" w:rsidRDefault="00CE4614" w:rsidP="00464F72">
      <w:pPr>
        <w:spacing w:after="0" w:line="240" w:lineRule="auto"/>
        <w:rPr>
          <w:rFonts w:ascii="Arial" w:hAnsi="Arial" w:cs="Arial"/>
          <w:b/>
          <w:sz w:val="28"/>
          <w:szCs w:val="28"/>
        </w:rPr>
      </w:pPr>
      <w:r w:rsidRPr="001F159B">
        <w:rPr>
          <w:rFonts w:ascii="Arial" w:hAnsi="Arial" w:cs="Arial"/>
          <w:b/>
          <w:sz w:val="28"/>
          <w:szCs w:val="28"/>
        </w:rPr>
        <w:t xml:space="preserve">Community Wellbeing </w:t>
      </w:r>
      <w:r w:rsidR="00F502C2" w:rsidRPr="001F159B">
        <w:rPr>
          <w:rFonts w:ascii="Arial" w:hAnsi="Arial" w:cs="Arial"/>
          <w:b/>
          <w:sz w:val="28"/>
          <w:szCs w:val="28"/>
        </w:rPr>
        <w:t>Board</w:t>
      </w:r>
      <w:r w:rsidRPr="001F159B">
        <w:rPr>
          <w:rFonts w:ascii="Arial" w:hAnsi="Arial" w:cs="Arial"/>
          <w:b/>
          <w:sz w:val="28"/>
          <w:szCs w:val="28"/>
        </w:rPr>
        <w:t xml:space="preserve"> –</w:t>
      </w:r>
      <w:r w:rsidR="008E6D41" w:rsidRPr="001F159B">
        <w:rPr>
          <w:rFonts w:ascii="Arial" w:hAnsi="Arial" w:cs="Arial"/>
          <w:b/>
          <w:sz w:val="28"/>
          <w:szCs w:val="28"/>
        </w:rPr>
        <w:t xml:space="preserve"> </w:t>
      </w:r>
      <w:r w:rsidR="00225BBD">
        <w:rPr>
          <w:rFonts w:ascii="Arial" w:hAnsi="Arial" w:cs="Arial"/>
          <w:b/>
          <w:sz w:val="28"/>
          <w:szCs w:val="28"/>
        </w:rPr>
        <w:t xml:space="preserve">Report </w:t>
      </w:r>
      <w:r w:rsidRPr="001F159B">
        <w:rPr>
          <w:rFonts w:ascii="Arial" w:hAnsi="Arial" w:cs="Arial"/>
          <w:b/>
          <w:sz w:val="28"/>
          <w:szCs w:val="28"/>
        </w:rPr>
        <w:t xml:space="preserve">from Cllr </w:t>
      </w:r>
      <w:r w:rsidR="004736E3" w:rsidRPr="001F159B">
        <w:rPr>
          <w:rFonts w:ascii="Arial" w:hAnsi="Arial" w:cs="Arial"/>
          <w:b/>
          <w:sz w:val="28"/>
          <w:szCs w:val="28"/>
        </w:rPr>
        <w:t>Ian Hudspeth</w:t>
      </w:r>
      <w:r w:rsidRPr="001F159B">
        <w:rPr>
          <w:rFonts w:ascii="Arial" w:hAnsi="Arial" w:cs="Arial"/>
          <w:b/>
          <w:sz w:val="28"/>
          <w:szCs w:val="28"/>
        </w:rPr>
        <w:t xml:space="preserve"> (Chair</w:t>
      </w:r>
      <w:r w:rsidR="003A0ABB" w:rsidRPr="001F159B">
        <w:rPr>
          <w:rFonts w:ascii="Arial" w:hAnsi="Arial" w:cs="Arial"/>
          <w:b/>
          <w:sz w:val="28"/>
          <w:szCs w:val="28"/>
        </w:rPr>
        <w:t>man</w:t>
      </w:r>
      <w:r w:rsidRPr="001F159B">
        <w:rPr>
          <w:rFonts w:ascii="Arial" w:hAnsi="Arial" w:cs="Arial"/>
          <w:b/>
          <w:sz w:val="28"/>
          <w:szCs w:val="28"/>
        </w:rPr>
        <w:t>)</w:t>
      </w:r>
    </w:p>
    <w:p w14:paraId="7A50A1DC" w14:textId="77777777" w:rsidR="00AB5563" w:rsidRPr="001F159B" w:rsidRDefault="00AB5563" w:rsidP="00464F72">
      <w:pPr>
        <w:spacing w:after="0" w:line="240" w:lineRule="auto"/>
        <w:rPr>
          <w:rFonts w:ascii="Arial" w:hAnsi="Arial" w:cs="Arial"/>
          <w:b/>
        </w:rPr>
      </w:pPr>
    </w:p>
    <w:p w14:paraId="5F0BCD5C" w14:textId="41F036B7" w:rsidR="008554F0" w:rsidRPr="001F159B" w:rsidRDefault="008554F0" w:rsidP="00464F72">
      <w:pPr>
        <w:rPr>
          <w:rFonts w:ascii="Arial" w:hAnsi="Arial" w:cs="Arial"/>
          <w:b/>
          <w:bCs/>
        </w:rPr>
      </w:pPr>
      <w:r w:rsidRPr="001F159B">
        <w:rPr>
          <w:rFonts w:ascii="Arial" w:hAnsi="Arial" w:cs="Arial"/>
          <w:b/>
          <w:bCs/>
        </w:rPr>
        <w:t>Public health</w:t>
      </w:r>
    </w:p>
    <w:p w14:paraId="69A5944C" w14:textId="2E3D67C9" w:rsidR="00300650" w:rsidRPr="001F159B" w:rsidRDefault="00300650" w:rsidP="00464F72">
      <w:pPr>
        <w:rPr>
          <w:rFonts w:ascii="Arial" w:hAnsi="Arial" w:cs="Arial"/>
          <w:i/>
          <w:iCs/>
        </w:rPr>
      </w:pPr>
      <w:r w:rsidRPr="001F159B">
        <w:rPr>
          <w:rFonts w:ascii="Arial" w:hAnsi="Arial" w:cs="Arial"/>
          <w:i/>
          <w:iCs/>
        </w:rPr>
        <w:t>A ‘local first’ public health system</w:t>
      </w:r>
    </w:p>
    <w:p w14:paraId="66AD24A7" w14:textId="7D4F2071"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The reform of Public Health England (PHE), the new National Institute for Health Protection (NIHP) and forthcoming legislation on the statutory basis of integrated care systems (ICSs) means we are facing significant organisational change. The long-standing problem of health inequalities and regional inequality has become ever clearer during 2020/21, and the pandemic’s repercussions will exacerbate for some time.</w:t>
      </w:r>
      <w:r w:rsidR="008264D4" w:rsidRPr="001F159B">
        <w:rPr>
          <w:rFonts w:ascii="Arial" w:hAnsi="Arial" w:cs="Arial"/>
        </w:rPr>
        <w:t xml:space="preserve"> </w:t>
      </w:r>
      <w:hyperlink r:id="rId11" w:history="1">
        <w:r w:rsidR="008264D4" w:rsidRPr="001F159B">
          <w:rPr>
            <w:rStyle w:val="Hyperlink"/>
            <w:rFonts w:ascii="Arial" w:hAnsi="Arial" w:cs="Arial"/>
          </w:rPr>
          <w:t>https://www.local.gov.uk/parliament/briefings-and-responses/local-first-public-health-system</w:t>
        </w:r>
      </w:hyperlink>
    </w:p>
    <w:p w14:paraId="65E9E269" w14:textId="04C366B6" w:rsidR="00300650" w:rsidRPr="001F159B" w:rsidRDefault="00300650" w:rsidP="00464F72">
      <w:pPr>
        <w:rPr>
          <w:rFonts w:ascii="Arial" w:hAnsi="Arial" w:cs="Arial"/>
          <w:i/>
          <w:iCs/>
        </w:rPr>
      </w:pPr>
      <w:r w:rsidRPr="001F159B">
        <w:rPr>
          <w:rFonts w:ascii="Arial" w:hAnsi="Arial" w:cs="Arial"/>
          <w:i/>
          <w:iCs/>
        </w:rPr>
        <w:t>Vaccine Webinar – Equalities</w:t>
      </w:r>
    </w:p>
    <w:p w14:paraId="06AFA8DA" w14:textId="5471BBD9"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This webinar was held on the 25th February as part of a series of vaccine focused webinars. This session provided an update on vaccination roll out, and the implications for local authorities in engaging with their communities with a focus on equalities. It explored this by considering good work previously carried out and what lessons can be learnt and applied to the vaccination roll out.  </w:t>
      </w:r>
    </w:p>
    <w:p w14:paraId="7F8E0EE0" w14:textId="2C8AA271" w:rsidR="00300650" w:rsidRPr="001F159B" w:rsidRDefault="00300650" w:rsidP="00464F72">
      <w:pPr>
        <w:rPr>
          <w:rFonts w:ascii="Arial" w:hAnsi="Arial" w:cs="Arial"/>
          <w:i/>
          <w:iCs/>
        </w:rPr>
      </w:pPr>
      <w:r w:rsidRPr="001F159B">
        <w:rPr>
          <w:rFonts w:ascii="Arial" w:hAnsi="Arial" w:cs="Arial"/>
          <w:i/>
          <w:iCs/>
        </w:rPr>
        <w:t>Vaccination Case studies</w:t>
      </w:r>
    </w:p>
    <w:p w14:paraId="07DD9A3E" w14:textId="108729EC"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 xml:space="preserve">Councils are front and centre in national and local planning for the COVID-19 vaccine roll out. This reflects the community leadership role of local government and the importance of local health protection, emergency planning and social care systems, as well as the pivotal role local councils have played throughout the course of the pandemic. Last month we published series of case studies on the roll out of the COVID-19 vaccinations. </w:t>
      </w:r>
      <w:hyperlink r:id="rId12" w:history="1">
        <w:r w:rsidRPr="001F159B">
          <w:rPr>
            <w:rStyle w:val="Hyperlink"/>
            <w:rFonts w:ascii="Arial" w:hAnsi="Arial" w:cs="Arial"/>
          </w:rPr>
          <w:t>https://www.local.gov.uk/our-support/covid-19-vaccination-case-studies</w:t>
        </w:r>
      </w:hyperlink>
    </w:p>
    <w:p w14:paraId="32064F91" w14:textId="4198D4DA" w:rsidR="008554F0" w:rsidRPr="001F159B" w:rsidRDefault="008554F0" w:rsidP="00464F72">
      <w:pPr>
        <w:rPr>
          <w:rFonts w:ascii="Arial" w:hAnsi="Arial" w:cs="Arial"/>
          <w:b/>
          <w:bCs/>
        </w:rPr>
      </w:pPr>
      <w:r w:rsidRPr="001F159B">
        <w:rPr>
          <w:rFonts w:ascii="Arial" w:hAnsi="Arial" w:cs="Arial"/>
          <w:b/>
          <w:bCs/>
        </w:rPr>
        <w:t xml:space="preserve">Mental </w:t>
      </w:r>
      <w:r w:rsidR="002719A6" w:rsidRPr="001F159B">
        <w:rPr>
          <w:rFonts w:ascii="Arial" w:hAnsi="Arial" w:cs="Arial"/>
          <w:b/>
          <w:bCs/>
        </w:rPr>
        <w:t>H</w:t>
      </w:r>
      <w:r w:rsidRPr="001F159B">
        <w:rPr>
          <w:rFonts w:ascii="Arial" w:hAnsi="Arial" w:cs="Arial"/>
          <w:b/>
          <w:bCs/>
        </w:rPr>
        <w:t xml:space="preserve">ealth </w:t>
      </w:r>
    </w:p>
    <w:p w14:paraId="2E6E8CED" w14:textId="256865B2"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 xml:space="preserve">On 16 February, Councillor Judith Blake and I wrote to the Paymaster General, the Mental Health Minister and the Children and Families Minister about councils’ critical role leading the mental health recovery from COVID-19. The Ministers are leading a cross-departmental mental health recovery taskforce. </w:t>
      </w:r>
    </w:p>
    <w:p w14:paraId="31121244" w14:textId="77777777" w:rsidR="00464F72" w:rsidRPr="001F159B" w:rsidRDefault="00464F72" w:rsidP="00464F72">
      <w:pPr>
        <w:pStyle w:val="ListParagraph"/>
        <w:ind w:left="0"/>
        <w:rPr>
          <w:rFonts w:ascii="Arial" w:hAnsi="Arial" w:cs="Arial"/>
        </w:rPr>
      </w:pPr>
    </w:p>
    <w:p w14:paraId="622126C1" w14:textId="34A1E149" w:rsidR="00300650" w:rsidRDefault="00300650" w:rsidP="00464F72">
      <w:pPr>
        <w:pStyle w:val="ListParagraph"/>
        <w:numPr>
          <w:ilvl w:val="0"/>
          <w:numId w:val="8"/>
        </w:numPr>
        <w:ind w:left="0"/>
        <w:rPr>
          <w:rFonts w:ascii="Arial" w:hAnsi="Arial" w:cs="Arial"/>
        </w:rPr>
      </w:pPr>
      <w:r w:rsidRPr="001F159B">
        <w:rPr>
          <w:rFonts w:ascii="Arial" w:hAnsi="Arial" w:cs="Arial"/>
        </w:rPr>
        <w:t xml:space="preserve">On 17 March, I attended a roundtable to discuss the future of national public mental health given the reorganisation of public health functions. Chaired by Sir Michael Marmot, and attending by mental health charities, the discussion was an opportunity to make the case for an “enhanced local first” approach to public health reform. </w:t>
      </w:r>
    </w:p>
    <w:p w14:paraId="2D5F63B6" w14:textId="77777777" w:rsidR="009D6BF0" w:rsidRPr="009D6BF0" w:rsidRDefault="009D6BF0" w:rsidP="009D6BF0">
      <w:pPr>
        <w:pStyle w:val="ListParagraph"/>
        <w:rPr>
          <w:rFonts w:ascii="Arial" w:hAnsi="Arial" w:cs="Arial"/>
        </w:rPr>
      </w:pPr>
    </w:p>
    <w:p w14:paraId="414C7633" w14:textId="77777777" w:rsidR="009D6BF0" w:rsidRPr="001F159B" w:rsidRDefault="009D6BF0" w:rsidP="009D6BF0">
      <w:pPr>
        <w:pStyle w:val="ListParagraph"/>
        <w:ind w:left="0"/>
        <w:rPr>
          <w:rFonts w:ascii="Arial" w:hAnsi="Arial" w:cs="Arial"/>
        </w:rPr>
      </w:pPr>
    </w:p>
    <w:p w14:paraId="463EA00E" w14:textId="4968F7F1" w:rsidR="00E1639A" w:rsidRPr="001F159B" w:rsidRDefault="00E1639A" w:rsidP="00464F72">
      <w:pPr>
        <w:rPr>
          <w:rFonts w:ascii="Arial" w:hAnsi="Arial" w:cs="Arial"/>
          <w:b/>
          <w:bCs/>
        </w:rPr>
      </w:pPr>
      <w:r w:rsidRPr="001F159B">
        <w:rPr>
          <w:rFonts w:ascii="Arial" w:hAnsi="Arial" w:cs="Arial"/>
          <w:b/>
          <w:bCs/>
        </w:rPr>
        <w:t>Health and care integration</w:t>
      </w:r>
    </w:p>
    <w:p w14:paraId="19D79834" w14:textId="077566DB"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On 13 January the Lead Members of the Community Wellbeing Board and I met senior members of the NHS Clinical Commissioners Board to discuss the scope for joint work on the forthcoming white paper on health and care integration.</w:t>
      </w:r>
    </w:p>
    <w:p w14:paraId="3DF78CF7" w14:textId="77777777" w:rsidR="009D32C4" w:rsidRPr="001F159B" w:rsidRDefault="009D32C4" w:rsidP="009D32C4">
      <w:pPr>
        <w:pStyle w:val="ListParagraph"/>
        <w:ind w:left="0"/>
        <w:rPr>
          <w:rFonts w:ascii="Arial" w:hAnsi="Arial" w:cs="Arial"/>
        </w:rPr>
      </w:pPr>
    </w:p>
    <w:p w14:paraId="7EF6C619" w14:textId="1D5381D0"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On 21 January the Executive Advisory Board discussed the LGA’s influencing activity on the forthcoming white paper on health and care integration. The EAG recognised the leadership of the CWB in representing local government views on partnership with the NHS to drive improvements in health and wellbeing outcomes.</w:t>
      </w:r>
    </w:p>
    <w:p w14:paraId="27A7CA80" w14:textId="77777777" w:rsidR="00464F72" w:rsidRPr="001F159B" w:rsidRDefault="00464F72" w:rsidP="00464F72">
      <w:pPr>
        <w:pStyle w:val="ListParagraph"/>
        <w:ind w:left="0"/>
        <w:rPr>
          <w:rFonts w:ascii="Arial" w:hAnsi="Arial" w:cs="Arial"/>
        </w:rPr>
      </w:pPr>
    </w:p>
    <w:p w14:paraId="5C1AAAA9" w14:textId="6B106458"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On 11 February, the Department of Health and Social Care (DHSC) </w:t>
      </w:r>
      <w:hyperlink r:id="rId13" w:history="1">
        <w:r w:rsidRPr="001F159B">
          <w:rPr>
            <w:rStyle w:val="Hyperlink"/>
            <w:rFonts w:ascii="Arial" w:hAnsi="Arial" w:cs="Arial"/>
          </w:rPr>
          <w:t>published the legislative proposals for a Health and Care Bill</w:t>
        </w:r>
      </w:hyperlink>
      <w:r w:rsidRPr="001F159B">
        <w:rPr>
          <w:rFonts w:ascii="Arial" w:hAnsi="Arial" w:cs="Arial"/>
        </w:rPr>
        <w:t>. On 16 February the LGA published a briefing on the comprehensive summary of the proposals of most relevance and significance to local government. It also provides the LGA’s initial reaction to the proposals along with our policy messages, which may necessarily evolve as discussions on the proposals continue.</w:t>
      </w:r>
    </w:p>
    <w:p w14:paraId="6EE6679F" w14:textId="77777777" w:rsidR="00464F72" w:rsidRPr="001F159B" w:rsidRDefault="00464F72" w:rsidP="00464F72">
      <w:pPr>
        <w:pStyle w:val="ListParagraph"/>
        <w:ind w:left="0"/>
        <w:rPr>
          <w:rFonts w:ascii="Arial" w:hAnsi="Arial" w:cs="Arial"/>
        </w:rPr>
      </w:pPr>
    </w:p>
    <w:p w14:paraId="527CD3D6" w14:textId="2E273198" w:rsidR="00300650" w:rsidRPr="001F159B" w:rsidRDefault="00300650" w:rsidP="00464F72">
      <w:pPr>
        <w:pStyle w:val="ListParagraph"/>
        <w:numPr>
          <w:ilvl w:val="0"/>
          <w:numId w:val="8"/>
        </w:numPr>
        <w:ind w:left="0"/>
        <w:rPr>
          <w:rFonts w:ascii="Arial" w:hAnsi="Arial" w:cs="Arial"/>
        </w:rPr>
      </w:pPr>
      <w:r w:rsidRPr="001F159B">
        <w:rPr>
          <w:rFonts w:ascii="Arial" w:hAnsi="Arial" w:cs="Arial"/>
        </w:rPr>
        <w:t>On 2 March Sarah Pickup, LGA Deputy Chief Executive, gave evidence to the House of Commons Health and Social Care Committee inquiry on the DHSC white paper in integration and innovation.</w:t>
      </w:r>
    </w:p>
    <w:p w14:paraId="3419492E" w14:textId="7DEB6E6A" w:rsidR="00E1639A" w:rsidRPr="001F159B" w:rsidRDefault="00E1639A" w:rsidP="00464F72">
      <w:pPr>
        <w:rPr>
          <w:rFonts w:ascii="Arial" w:hAnsi="Arial" w:cs="Arial"/>
          <w:b/>
          <w:bCs/>
        </w:rPr>
      </w:pPr>
      <w:r w:rsidRPr="001F159B">
        <w:rPr>
          <w:rFonts w:ascii="Arial" w:hAnsi="Arial" w:cs="Arial"/>
          <w:b/>
          <w:bCs/>
        </w:rPr>
        <w:t>Adult social care</w:t>
      </w:r>
    </w:p>
    <w:p w14:paraId="1B6BCA19" w14:textId="3E4A9E76" w:rsidR="00507F91" w:rsidRPr="001F159B" w:rsidRDefault="00300650" w:rsidP="00464F72">
      <w:pPr>
        <w:pStyle w:val="ListParagraph"/>
        <w:numPr>
          <w:ilvl w:val="0"/>
          <w:numId w:val="8"/>
        </w:numPr>
        <w:ind w:left="0"/>
        <w:rPr>
          <w:rFonts w:ascii="Arial" w:hAnsi="Arial" w:cs="Arial"/>
        </w:rPr>
      </w:pPr>
      <w:r w:rsidRPr="001F159B">
        <w:rPr>
          <w:rFonts w:ascii="Arial" w:hAnsi="Arial" w:cs="Arial"/>
        </w:rPr>
        <w:t xml:space="preserve">On 11 February I spoke at a conference organised by the Future Social Care Coalition on the adult social care and support workforce. Other speakers included Alistair Burt, Phil Hope, Andy </w:t>
      </w:r>
      <w:proofErr w:type="gramStart"/>
      <w:r w:rsidRPr="001F159B">
        <w:rPr>
          <w:rFonts w:ascii="Arial" w:hAnsi="Arial" w:cs="Arial"/>
        </w:rPr>
        <w:t>Burnham</w:t>
      </w:r>
      <w:proofErr w:type="gramEnd"/>
      <w:r w:rsidRPr="001F159B">
        <w:rPr>
          <w:rFonts w:ascii="Arial" w:hAnsi="Arial" w:cs="Arial"/>
        </w:rPr>
        <w:t xml:space="preserve"> and Sir Andrew </w:t>
      </w:r>
      <w:proofErr w:type="spellStart"/>
      <w:r w:rsidRPr="001F159B">
        <w:rPr>
          <w:rFonts w:ascii="Arial" w:hAnsi="Arial" w:cs="Arial"/>
        </w:rPr>
        <w:t>Dilnot</w:t>
      </w:r>
      <w:proofErr w:type="spellEnd"/>
      <w:r w:rsidRPr="001F159B">
        <w:rPr>
          <w:rFonts w:ascii="Arial" w:hAnsi="Arial" w:cs="Arial"/>
        </w:rPr>
        <w:t>. I paid tribute to the incredible efforts of the care workforce and talked about the lessons that need to be learned from the pandemic as we seek to build support for our call for a new deal for the workforce, comprising action on pay, training and development, progression and professionalisation, and recognition.</w:t>
      </w:r>
    </w:p>
    <w:p w14:paraId="21223CF8" w14:textId="3989C3F2" w:rsidR="008264D4" w:rsidRPr="001F159B" w:rsidRDefault="008264D4" w:rsidP="00464F72">
      <w:pPr>
        <w:rPr>
          <w:rFonts w:ascii="Arial" w:hAnsi="Arial" w:cs="Arial"/>
        </w:rPr>
      </w:pPr>
      <w:r w:rsidRPr="001F159B">
        <w:rPr>
          <w:rFonts w:ascii="Arial" w:hAnsi="Arial" w:cs="Arial"/>
          <w:b/>
          <w:bCs/>
        </w:rPr>
        <w:t>Press Releases and Statements</w:t>
      </w:r>
    </w:p>
    <w:p w14:paraId="7E6C5712" w14:textId="6BE12C73" w:rsidR="007E0246" w:rsidRPr="001F159B" w:rsidRDefault="00225BBD" w:rsidP="00464F72">
      <w:pPr>
        <w:pStyle w:val="NoSpacing"/>
        <w:rPr>
          <w:rFonts w:ascii="Arial" w:hAnsi="Arial" w:cs="Arial"/>
        </w:rPr>
      </w:pPr>
      <w:hyperlink r:id="rId14" w:history="1">
        <w:r w:rsidR="007E0246" w:rsidRPr="001F159B">
          <w:rPr>
            <w:rStyle w:val="Hyperlink"/>
            <w:rFonts w:ascii="Arial" w:hAnsi="Arial" w:cs="Arial"/>
          </w:rPr>
          <w:t>LGA responds to Mental Health Act reform white paper</w:t>
        </w:r>
      </w:hyperlink>
    </w:p>
    <w:p w14:paraId="35EE1F07" w14:textId="3469E189" w:rsidR="007E0246" w:rsidRPr="001F159B" w:rsidRDefault="00225BBD" w:rsidP="00464F72">
      <w:pPr>
        <w:pStyle w:val="NoSpacing"/>
        <w:rPr>
          <w:rFonts w:ascii="Arial" w:hAnsi="Arial" w:cs="Arial"/>
        </w:rPr>
      </w:pPr>
      <w:hyperlink r:id="rId15" w:history="1">
        <w:r w:rsidR="007E0246" w:rsidRPr="001F159B">
          <w:rPr>
            <w:rStyle w:val="Hyperlink"/>
            <w:rFonts w:ascii="Arial" w:hAnsi="Arial" w:cs="Arial"/>
          </w:rPr>
          <w:t>LGA responds to Lords report on healthy ageing</w:t>
        </w:r>
      </w:hyperlink>
    </w:p>
    <w:p w14:paraId="52A01637" w14:textId="219BF465" w:rsidR="007E0246" w:rsidRPr="001F159B" w:rsidRDefault="00225BBD" w:rsidP="00464F72">
      <w:pPr>
        <w:pStyle w:val="NoSpacing"/>
        <w:rPr>
          <w:rFonts w:ascii="Arial" w:hAnsi="Arial" w:cs="Arial"/>
        </w:rPr>
      </w:pPr>
      <w:hyperlink r:id="rId16" w:history="1">
        <w:r w:rsidR="007E0246" w:rsidRPr="001F159B">
          <w:rPr>
            <w:rStyle w:val="Hyperlink"/>
            <w:rFonts w:ascii="Arial" w:hAnsi="Arial" w:cs="Arial"/>
          </w:rPr>
          <w:t>LGA responds to new £120 million fund to boost social care sector staffing levels</w:t>
        </w:r>
      </w:hyperlink>
    </w:p>
    <w:p w14:paraId="6EFB5FF4" w14:textId="535A33CC" w:rsidR="007E0246" w:rsidRPr="001F159B" w:rsidRDefault="00225BBD" w:rsidP="00464F72">
      <w:pPr>
        <w:pStyle w:val="NoSpacing"/>
        <w:rPr>
          <w:rFonts w:ascii="Arial" w:hAnsi="Arial" w:cs="Arial"/>
        </w:rPr>
      </w:pPr>
      <w:hyperlink r:id="rId17" w:history="1">
        <w:r w:rsidR="007E0246" w:rsidRPr="001F159B">
          <w:rPr>
            <w:rStyle w:val="Hyperlink"/>
            <w:rFonts w:ascii="Arial" w:hAnsi="Arial" w:cs="Arial"/>
          </w:rPr>
          <w:t>LGA responds to £23m funding for community champions</w:t>
        </w:r>
      </w:hyperlink>
    </w:p>
    <w:p w14:paraId="4681F07A" w14:textId="36E6E218" w:rsidR="007E0246" w:rsidRPr="001F159B" w:rsidRDefault="00225BBD" w:rsidP="00464F72">
      <w:pPr>
        <w:pStyle w:val="NoSpacing"/>
        <w:rPr>
          <w:rFonts w:ascii="Arial" w:hAnsi="Arial" w:cs="Arial"/>
        </w:rPr>
      </w:pPr>
      <w:hyperlink r:id="rId18" w:history="1">
        <w:r w:rsidR="007E0246" w:rsidRPr="001F159B">
          <w:rPr>
            <w:rStyle w:val="Hyperlink"/>
            <w:rFonts w:ascii="Arial" w:hAnsi="Arial" w:cs="Arial"/>
          </w:rPr>
          <w:t>LGA: In remembrance of the 100,000 lives lost to COVID-19</w:t>
        </w:r>
      </w:hyperlink>
    </w:p>
    <w:p w14:paraId="56AF9F08" w14:textId="340EFA3C" w:rsidR="007E0246" w:rsidRPr="001F159B" w:rsidRDefault="00225BBD" w:rsidP="00464F72">
      <w:pPr>
        <w:pStyle w:val="NoSpacing"/>
        <w:rPr>
          <w:rFonts w:ascii="Arial" w:hAnsi="Arial" w:cs="Arial"/>
        </w:rPr>
      </w:pPr>
      <w:hyperlink r:id="rId19" w:history="1">
        <w:r w:rsidR="007E0246" w:rsidRPr="001F159B">
          <w:rPr>
            <w:rStyle w:val="Hyperlink"/>
            <w:rFonts w:ascii="Arial" w:hAnsi="Arial" w:cs="Arial"/>
          </w:rPr>
          <w:t>LGA responds to care home vaccination announcement</w:t>
        </w:r>
      </w:hyperlink>
    </w:p>
    <w:p w14:paraId="3DA29C99" w14:textId="77161D96" w:rsidR="007E0246" w:rsidRPr="001F159B" w:rsidRDefault="00225BBD" w:rsidP="00464F72">
      <w:pPr>
        <w:pStyle w:val="NoSpacing"/>
        <w:rPr>
          <w:rFonts w:ascii="Arial" w:hAnsi="Arial" w:cs="Arial"/>
        </w:rPr>
      </w:pPr>
      <w:hyperlink r:id="rId20" w:history="1">
        <w:r w:rsidR="007E0246" w:rsidRPr="001F159B">
          <w:rPr>
            <w:rStyle w:val="Hyperlink"/>
            <w:rFonts w:ascii="Arial" w:hAnsi="Arial" w:cs="Arial"/>
          </w:rPr>
          <w:t>LGA responds to record alcohol-related deaths figures</w:t>
        </w:r>
      </w:hyperlink>
    </w:p>
    <w:p w14:paraId="105C9E7D" w14:textId="600C7C66" w:rsidR="007E0246" w:rsidRPr="001F159B" w:rsidRDefault="00225BBD" w:rsidP="00464F72">
      <w:pPr>
        <w:pStyle w:val="NoSpacing"/>
        <w:rPr>
          <w:rFonts w:ascii="Arial" w:hAnsi="Arial" w:cs="Arial"/>
        </w:rPr>
      </w:pPr>
      <w:hyperlink r:id="rId21" w:history="1">
        <w:r w:rsidR="007E0246" w:rsidRPr="001F159B">
          <w:rPr>
            <w:rStyle w:val="Hyperlink"/>
            <w:rFonts w:ascii="Arial" w:hAnsi="Arial" w:cs="Arial"/>
          </w:rPr>
          <w:t>LGA responds to Public Accounts Committee report on procurement and supply of PPE</w:t>
        </w:r>
      </w:hyperlink>
    </w:p>
    <w:p w14:paraId="1DD62965" w14:textId="4A06A97C" w:rsidR="007E0246" w:rsidRPr="001F159B" w:rsidRDefault="00225BBD" w:rsidP="00464F72">
      <w:pPr>
        <w:pStyle w:val="NoSpacing"/>
        <w:rPr>
          <w:rFonts w:ascii="Arial" w:hAnsi="Arial" w:cs="Arial"/>
        </w:rPr>
      </w:pPr>
      <w:hyperlink r:id="rId22" w:history="1">
        <w:r w:rsidR="007E0246" w:rsidRPr="001F159B">
          <w:rPr>
            <w:rStyle w:val="Hyperlink"/>
            <w:rFonts w:ascii="Arial" w:hAnsi="Arial" w:cs="Arial"/>
          </w:rPr>
          <w:t>LGA responds to NAO report on shielding the clinically extremely vulnerable during lockdown</w:t>
        </w:r>
      </w:hyperlink>
    </w:p>
    <w:p w14:paraId="2B3F40EE" w14:textId="6E290493" w:rsidR="007E0246" w:rsidRPr="001F159B" w:rsidRDefault="00225BBD" w:rsidP="00464F72">
      <w:pPr>
        <w:pStyle w:val="NoSpacing"/>
        <w:rPr>
          <w:rFonts w:ascii="Arial" w:hAnsi="Arial" w:cs="Arial"/>
        </w:rPr>
      </w:pPr>
      <w:hyperlink r:id="rId23" w:history="1">
        <w:r w:rsidR="007E0246" w:rsidRPr="001F159B">
          <w:rPr>
            <w:rStyle w:val="Hyperlink"/>
            <w:rFonts w:ascii="Arial" w:hAnsi="Arial" w:cs="Arial"/>
          </w:rPr>
          <w:t>LGA responds to ONS data on COVID-19 deaths by disability status</w:t>
        </w:r>
      </w:hyperlink>
    </w:p>
    <w:p w14:paraId="1A56B5B8" w14:textId="4BE66378" w:rsidR="007E0246" w:rsidRPr="001F159B" w:rsidRDefault="00225BBD" w:rsidP="00464F72">
      <w:pPr>
        <w:pStyle w:val="NoSpacing"/>
        <w:rPr>
          <w:rFonts w:ascii="Arial" w:hAnsi="Arial" w:cs="Arial"/>
        </w:rPr>
      </w:pPr>
      <w:hyperlink r:id="rId24" w:history="1">
        <w:r w:rsidR="007E0246" w:rsidRPr="001F159B">
          <w:rPr>
            <w:rStyle w:val="Hyperlink"/>
            <w:rFonts w:ascii="Arial" w:hAnsi="Arial" w:cs="Arial"/>
          </w:rPr>
          <w:t>LGA responds to Health and Care white paper</w:t>
        </w:r>
      </w:hyperlink>
    </w:p>
    <w:p w14:paraId="46FDB01C" w14:textId="4A8FA9DC" w:rsidR="007E0246" w:rsidRPr="001F159B" w:rsidRDefault="00225BBD" w:rsidP="00464F72">
      <w:pPr>
        <w:pStyle w:val="NoSpacing"/>
        <w:rPr>
          <w:rFonts w:ascii="Arial" w:hAnsi="Arial" w:cs="Arial"/>
        </w:rPr>
      </w:pPr>
      <w:hyperlink r:id="rId25" w:history="1">
        <w:r w:rsidR="007E0246" w:rsidRPr="001F159B">
          <w:rPr>
            <w:rStyle w:val="Hyperlink"/>
            <w:rFonts w:ascii="Arial" w:hAnsi="Arial" w:cs="Arial"/>
          </w:rPr>
          <w:t>LGA responds to expansion to shielding</w:t>
        </w:r>
      </w:hyperlink>
    </w:p>
    <w:p w14:paraId="01DCDCD3" w14:textId="4ECB88F7" w:rsidR="007E0246" w:rsidRPr="001F159B" w:rsidRDefault="00225BBD" w:rsidP="00464F72">
      <w:pPr>
        <w:pStyle w:val="NoSpacing"/>
        <w:rPr>
          <w:rFonts w:ascii="Arial" w:hAnsi="Arial" w:cs="Arial"/>
        </w:rPr>
      </w:pPr>
      <w:hyperlink r:id="rId26" w:history="1">
        <w:r w:rsidR="007E0246" w:rsidRPr="001F159B">
          <w:rPr>
            <w:rStyle w:val="Hyperlink"/>
            <w:rFonts w:ascii="Arial" w:hAnsi="Arial" w:cs="Arial"/>
          </w:rPr>
          <w:t>LGA responds to roadmap out of lockdown announcement</w:t>
        </w:r>
      </w:hyperlink>
    </w:p>
    <w:p w14:paraId="75B591C5" w14:textId="680E6DBC" w:rsidR="008264D4" w:rsidRPr="001F159B" w:rsidRDefault="00225BBD" w:rsidP="00464F72">
      <w:pPr>
        <w:pStyle w:val="NoSpacing"/>
        <w:rPr>
          <w:rFonts w:ascii="Arial" w:hAnsi="Arial" w:cs="Arial"/>
        </w:rPr>
      </w:pPr>
      <w:hyperlink r:id="rId27" w:history="1">
        <w:r w:rsidR="008264D4" w:rsidRPr="001F159B">
          <w:rPr>
            <w:rStyle w:val="Hyperlink"/>
            <w:rFonts w:ascii="Arial" w:hAnsi="Arial" w:cs="Arial"/>
          </w:rPr>
          <w:t>LGA responds to NHS Providers briefing on the future of public health</w:t>
        </w:r>
      </w:hyperlink>
    </w:p>
    <w:p w14:paraId="3F132703" w14:textId="69D914EC" w:rsidR="008264D4" w:rsidRPr="001F159B" w:rsidRDefault="00225BBD" w:rsidP="00464F72">
      <w:pPr>
        <w:pStyle w:val="NoSpacing"/>
        <w:rPr>
          <w:rFonts w:ascii="Arial" w:hAnsi="Arial" w:cs="Arial"/>
        </w:rPr>
      </w:pPr>
      <w:hyperlink r:id="rId28" w:history="1">
        <w:r w:rsidR="008264D4" w:rsidRPr="001F159B">
          <w:rPr>
            <w:rStyle w:val="Hyperlink"/>
            <w:rFonts w:ascii="Arial" w:hAnsi="Arial" w:cs="Arial"/>
          </w:rPr>
          <w:t>LGA responds to HCLG Committee inquiry launch into adult social care funding</w:t>
        </w:r>
      </w:hyperlink>
    </w:p>
    <w:p w14:paraId="634E216E" w14:textId="064ED1CE" w:rsidR="008264D4" w:rsidRPr="001F159B" w:rsidRDefault="00225BBD" w:rsidP="00464F72">
      <w:pPr>
        <w:pStyle w:val="NoSpacing"/>
        <w:rPr>
          <w:rFonts w:ascii="Arial" w:hAnsi="Arial" w:cs="Arial"/>
        </w:rPr>
      </w:pPr>
      <w:hyperlink r:id="rId29" w:history="1">
        <w:r w:rsidR="008264D4" w:rsidRPr="001F159B">
          <w:rPr>
            <w:rStyle w:val="Hyperlink"/>
            <w:rFonts w:ascii="Arial" w:hAnsi="Arial" w:cs="Arial"/>
          </w:rPr>
          <w:t>LGA responds to new weight management services funding</w:t>
        </w:r>
      </w:hyperlink>
    </w:p>
    <w:p w14:paraId="18D37F77" w14:textId="434DD891" w:rsidR="00464F72" w:rsidRPr="001F159B" w:rsidRDefault="00464F72" w:rsidP="00464F72">
      <w:pPr>
        <w:pStyle w:val="NoSpacing"/>
        <w:rPr>
          <w:rFonts w:ascii="Arial" w:hAnsi="Arial" w:cs="Arial"/>
        </w:rPr>
      </w:pPr>
    </w:p>
    <w:p w14:paraId="1C7A1DC0" w14:textId="13D417E2" w:rsidR="00464F72" w:rsidRPr="001F159B" w:rsidRDefault="00464F72" w:rsidP="00464F72">
      <w:pPr>
        <w:pStyle w:val="NoSpacing"/>
        <w:rPr>
          <w:rFonts w:ascii="Arial" w:hAnsi="Arial" w:cs="Arial"/>
        </w:rPr>
      </w:pPr>
    </w:p>
    <w:tbl>
      <w:tblPr>
        <w:tblW w:w="0" w:type="auto"/>
        <w:tblLook w:val="01E0" w:firstRow="1" w:lastRow="1" w:firstColumn="1" w:lastColumn="1" w:noHBand="0" w:noVBand="0"/>
      </w:tblPr>
      <w:tblGrid>
        <w:gridCol w:w="2760"/>
        <w:gridCol w:w="6266"/>
      </w:tblGrid>
      <w:tr w:rsidR="00904B4F" w:rsidRPr="001F159B" w14:paraId="5F157DF2" w14:textId="77777777" w:rsidTr="007E3FED">
        <w:tc>
          <w:tcPr>
            <w:tcW w:w="2760" w:type="dxa"/>
            <w:hideMark/>
          </w:tcPr>
          <w:p w14:paraId="3BEBA4FC" w14:textId="77777777" w:rsidR="00904B4F" w:rsidRPr="001F159B" w:rsidRDefault="00904B4F" w:rsidP="007E3FED">
            <w:pPr>
              <w:spacing w:after="0" w:line="240" w:lineRule="auto"/>
              <w:jc w:val="both"/>
              <w:rPr>
                <w:rFonts w:ascii="Arial" w:eastAsia="Times New Roman" w:hAnsi="Arial" w:cs="Arial"/>
                <w:b/>
                <w:lang w:eastAsia="en-GB"/>
              </w:rPr>
            </w:pPr>
            <w:r w:rsidRPr="001F159B">
              <w:rPr>
                <w:rFonts w:ascii="Arial" w:eastAsia="Times New Roman" w:hAnsi="Arial" w:cs="Arial"/>
                <w:b/>
                <w:lang w:eastAsia="en-GB"/>
              </w:rPr>
              <w:t xml:space="preserve">Contact officer:  </w:t>
            </w:r>
          </w:p>
        </w:tc>
        <w:tc>
          <w:tcPr>
            <w:tcW w:w="6266" w:type="dxa"/>
            <w:hideMark/>
          </w:tcPr>
          <w:p w14:paraId="5A252BFD" w14:textId="1F349684" w:rsidR="00904B4F" w:rsidRPr="001F159B" w:rsidRDefault="00904B4F" w:rsidP="007E3FED">
            <w:pPr>
              <w:spacing w:after="0" w:line="240" w:lineRule="auto"/>
              <w:jc w:val="both"/>
              <w:rPr>
                <w:rFonts w:ascii="Arial" w:eastAsia="Times New Roman" w:hAnsi="Arial" w:cs="Arial"/>
                <w:lang w:eastAsia="en-GB"/>
              </w:rPr>
            </w:pPr>
            <w:r w:rsidRPr="001F159B">
              <w:rPr>
                <w:rFonts w:ascii="Arial" w:eastAsia="Times New Roman" w:hAnsi="Arial" w:cs="Arial"/>
                <w:lang w:eastAsia="en-GB"/>
              </w:rPr>
              <w:t>Mark Norris</w:t>
            </w:r>
          </w:p>
        </w:tc>
      </w:tr>
      <w:tr w:rsidR="00904B4F" w:rsidRPr="001F159B" w14:paraId="7833E2F4" w14:textId="77777777" w:rsidTr="007E3FED">
        <w:tc>
          <w:tcPr>
            <w:tcW w:w="2760" w:type="dxa"/>
            <w:hideMark/>
          </w:tcPr>
          <w:p w14:paraId="568DA27A" w14:textId="77777777" w:rsidR="00904B4F" w:rsidRPr="001F159B" w:rsidRDefault="00904B4F" w:rsidP="007E3FED">
            <w:pPr>
              <w:spacing w:after="0" w:line="240" w:lineRule="auto"/>
              <w:jc w:val="both"/>
              <w:rPr>
                <w:rFonts w:ascii="Arial" w:eastAsia="Times New Roman" w:hAnsi="Arial" w:cs="Arial"/>
                <w:b/>
                <w:lang w:eastAsia="en-GB"/>
              </w:rPr>
            </w:pPr>
            <w:r w:rsidRPr="001F159B">
              <w:rPr>
                <w:rFonts w:ascii="Arial" w:eastAsia="Times New Roman" w:hAnsi="Arial" w:cs="Arial"/>
                <w:b/>
                <w:lang w:eastAsia="en-GB"/>
              </w:rPr>
              <w:t>Position:</w:t>
            </w:r>
          </w:p>
        </w:tc>
        <w:tc>
          <w:tcPr>
            <w:tcW w:w="6266" w:type="dxa"/>
            <w:hideMark/>
          </w:tcPr>
          <w:p w14:paraId="129EFBF0" w14:textId="77777777" w:rsidR="00904B4F" w:rsidRPr="001F159B" w:rsidRDefault="00904B4F" w:rsidP="007E3FED">
            <w:pPr>
              <w:spacing w:after="0" w:line="240" w:lineRule="auto"/>
              <w:jc w:val="both"/>
              <w:rPr>
                <w:rFonts w:ascii="Arial" w:eastAsia="Times New Roman" w:hAnsi="Arial" w:cs="Arial"/>
                <w:lang w:eastAsia="en-GB"/>
              </w:rPr>
            </w:pPr>
            <w:r w:rsidRPr="001F159B">
              <w:rPr>
                <w:rFonts w:ascii="Arial" w:eastAsia="Times New Roman" w:hAnsi="Arial" w:cs="Arial"/>
                <w:lang w:eastAsia="en-GB"/>
              </w:rPr>
              <w:t>Principal Policy Adviser</w:t>
            </w:r>
          </w:p>
        </w:tc>
      </w:tr>
      <w:tr w:rsidR="00904B4F" w:rsidRPr="001F159B" w14:paraId="2957E4E2" w14:textId="77777777" w:rsidTr="007E3FED">
        <w:tc>
          <w:tcPr>
            <w:tcW w:w="2760" w:type="dxa"/>
            <w:hideMark/>
          </w:tcPr>
          <w:p w14:paraId="79969064" w14:textId="77777777" w:rsidR="00904B4F" w:rsidRPr="001F159B" w:rsidRDefault="00904B4F" w:rsidP="007E3FED">
            <w:pPr>
              <w:spacing w:after="0" w:line="240" w:lineRule="auto"/>
              <w:jc w:val="both"/>
              <w:rPr>
                <w:rFonts w:ascii="Arial" w:eastAsia="Times New Roman" w:hAnsi="Arial" w:cs="Arial"/>
                <w:b/>
                <w:lang w:eastAsia="en-GB"/>
              </w:rPr>
            </w:pPr>
            <w:r w:rsidRPr="001F159B">
              <w:rPr>
                <w:rFonts w:ascii="Arial" w:eastAsia="Times New Roman" w:hAnsi="Arial" w:cs="Arial"/>
                <w:b/>
                <w:lang w:eastAsia="en-GB"/>
              </w:rPr>
              <w:t>Phone number:</w:t>
            </w:r>
          </w:p>
        </w:tc>
        <w:tc>
          <w:tcPr>
            <w:tcW w:w="6266" w:type="dxa"/>
            <w:hideMark/>
          </w:tcPr>
          <w:p w14:paraId="202E3FF2" w14:textId="77777777" w:rsidR="00904B4F" w:rsidRPr="001F159B" w:rsidRDefault="00904B4F" w:rsidP="007E3FED">
            <w:pPr>
              <w:spacing w:after="0" w:line="240" w:lineRule="auto"/>
              <w:jc w:val="both"/>
              <w:rPr>
                <w:rFonts w:ascii="Arial" w:eastAsia="Times New Roman" w:hAnsi="Arial" w:cs="Arial"/>
                <w:lang w:eastAsia="en-GB"/>
              </w:rPr>
            </w:pPr>
            <w:r w:rsidRPr="001F159B">
              <w:rPr>
                <w:rFonts w:ascii="Arial" w:eastAsia="Times New Roman" w:hAnsi="Arial" w:cs="Arial"/>
                <w:lang w:eastAsia="en-GB"/>
              </w:rPr>
              <w:t>0207 664 3132</w:t>
            </w:r>
          </w:p>
        </w:tc>
      </w:tr>
      <w:tr w:rsidR="00904B4F" w:rsidRPr="001F159B" w14:paraId="45AA7BF1" w14:textId="77777777" w:rsidTr="007E3FED">
        <w:tc>
          <w:tcPr>
            <w:tcW w:w="2760" w:type="dxa"/>
            <w:hideMark/>
          </w:tcPr>
          <w:p w14:paraId="2BF46DE5" w14:textId="77777777" w:rsidR="00904B4F" w:rsidRPr="001F159B" w:rsidRDefault="00904B4F" w:rsidP="007E3FED">
            <w:pPr>
              <w:spacing w:after="0" w:line="240" w:lineRule="auto"/>
              <w:jc w:val="both"/>
              <w:rPr>
                <w:rFonts w:ascii="Arial" w:eastAsia="Times New Roman" w:hAnsi="Arial" w:cs="Arial"/>
                <w:b/>
                <w:lang w:eastAsia="en-GB"/>
              </w:rPr>
            </w:pPr>
            <w:r w:rsidRPr="001F159B">
              <w:rPr>
                <w:rFonts w:ascii="Arial" w:eastAsia="Times New Roman" w:hAnsi="Arial" w:cs="Arial"/>
                <w:b/>
                <w:lang w:eastAsia="en-GB"/>
              </w:rPr>
              <w:t>E-mail:</w:t>
            </w:r>
          </w:p>
        </w:tc>
        <w:tc>
          <w:tcPr>
            <w:tcW w:w="6266" w:type="dxa"/>
            <w:hideMark/>
          </w:tcPr>
          <w:p w14:paraId="5B28C215" w14:textId="310065B4" w:rsidR="00904B4F" w:rsidRPr="001F159B" w:rsidRDefault="00225BBD" w:rsidP="007E3FED">
            <w:pPr>
              <w:spacing w:after="0" w:line="240" w:lineRule="auto"/>
              <w:jc w:val="both"/>
              <w:rPr>
                <w:rFonts w:ascii="Arial" w:eastAsia="Times New Roman" w:hAnsi="Arial" w:cs="Arial"/>
                <w:lang w:eastAsia="en-GB"/>
              </w:rPr>
            </w:pPr>
            <w:hyperlink r:id="rId30" w:history="1">
              <w:r w:rsidR="001F159B" w:rsidRPr="001F159B">
                <w:rPr>
                  <w:rStyle w:val="Hyperlink"/>
                  <w:rFonts w:ascii="Arial" w:hAnsi="Arial" w:cs="Arial"/>
                </w:rPr>
                <w:t>mark.norris@local.gov.uk</w:t>
              </w:r>
            </w:hyperlink>
            <w:r w:rsidR="00904B4F" w:rsidRPr="001F159B">
              <w:rPr>
                <w:rFonts w:ascii="Arial" w:hAnsi="Arial" w:cs="Arial"/>
              </w:rPr>
              <w:t xml:space="preserve"> </w:t>
            </w:r>
          </w:p>
        </w:tc>
      </w:tr>
    </w:tbl>
    <w:p w14:paraId="682563A0" w14:textId="77777777" w:rsidR="00045988" w:rsidRPr="001F159B" w:rsidRDefault="00045988" w:rsidP="00464F72">
      <w:pPr>
        <w:spacing w:line="240" w:lineRule="auto"/>
        <w:rPr>
          <w:rFonts w:ascii="Arial" w:hAnsi="Arial" w:cs="Arial"/>
        </w:rPr>
      </w:pPr>
    </w:p>
    <w:sectPr w:rsidR="00045988" w:rsidRPr="001F159B" w:rsidSect="009D32C4">
      <w:headerReference w:type="first" r:id="rId31"/>
      <w:footerReference w:type="first" r:id="rId32"/>
      <w:pgSz w:w="11906" w:h="16838"/>
      <w:pgMar w:top="1247" w:right="1134" w:bottom="567" w:left="1134" w:header="1272" w:footer="1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7A401" w14:textId="77777777" w:rsidR="00B512F2" w:rsidRDefault="00B512F2" w:rsidP="0047646A">
      <w:pPr>
        <w:spacing w:after="0" w:line="240" w:lineRule="auto"/>
      </w:pPr>
      <w:r>
        <w:separator/>
      </w:r>
    </w:p>
  </w:endnote>
  <w:endnote w:type="continuationSeparator" w:id="0">
    <w:p w14:paraId="336ABCDF" w14:textId="77777777" w:rsidR="00B512F2" w:rsidRDefault="00B512F2"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8441" w14:textId="77777777" w:rsidR="00B46D30" w:rsidRPr="003219CC" w:rsidRDefault="00B46D30" w:rsidP="00B46D30">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1149D35" w14:textId="77777777" w:rsidR="00B46D30" w:rsidRPr="001E726E" w:rsidRDefault="00B46D30" w:rsidP="00B46D30">
    <w:pPr>
      <w:pStyle w:val="Footer"/>
      <w:jc w:val="center"/>
    </w:pPr>
  </w:p>
  <w:p w14:paraId="36AF3C71" w14:textId="77777777" w:rsidR="00B46D30" w:rsidRDefault="00B46D30" w:rsidP="00B4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7BB1A" w14:textId="77777777" w:rsidR="00B512F2" w:rsidRDefault="00B512F2" w:rsidP="0047646A">
      <w:pPr>
        <w:spacing w:after="0" w:line="240" w:lineRule="auto"/>
      </w:pPr>
      <w:r>
        <w:separator/>
      </w:r>
    </w:p>
  </w:footnote>
  <w:footnote w:type="continuationSeparator" w:id="0">
    <w:p w14:paraId="7F261554" w14:textId="77777777" w:rsidR="00B512F2" w:rsidRDefault="00B512F2" w:rsidP="0047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7" w:type="dxa"/>
      <w:tblLook w:val="01E0" w:firstRow="1" w:lastRow="1" w:firstColumn="1" w:lastColumn="1" w:noHBand="0" w:noVBand="0"/>
    </w:tblPr>
    <w:tblGrid>
      <w:gridCol w:w="6127"/>
      <w:gridCol w:w="3720"/>
    </w:tblGrid>
    <w:tr w:rsidR="00464F72" w14:paraId="3DF2FD30" w14:textId="77777777" w:rsidTr="00C86664">
      <w:trPr>
        <w:trHeight w:val="1559"/>
      </w:trPr>
      <w:tc>
        <w:tcPr>
          <w:tcW w:w="6127" w:type="dxa"/>
        </w:tcPr>
        <w:p w14:paraId="7AD6408C" w14:textId="77777777" w:rsidR="00464F72" w:rsidRDefault="00464F72" w:rsidP="00464F72">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07279133" wp14:editId="13FA0E2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98" name="Picture 9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08772EED" w14:textId="77777777" w:rsidR="00464F72" w:rsidRDefault="00464F72" w:rsidP="00464F72">
          <w:pPr>
            <w:pStyle w:val="Header"/>
            <w:rPr>
              <w:rFonts w:ascii="Arial" w:hAnsi="Arial" w:cs="Arial"/>
            </w:rPr>
          </w:pPr>
        </w:p>
      </w:tc>
      <w:tc>
        <w:tcPr>
          <w:tcW w:w="3720" w:type="dxa"/>
          <w:hideMark/>
        </w:tcPr>
        <w:p w14:paraId="69E32D2E" w14:textId="77777777" w:rsidR="00184501" w:rsidRDefault="00184501" w:rsidP="00464F72">
          <w:pPr>
            <w:pStyle w:val="Header"/>
            <w:rPr>
              <w:rFonts w:ascii="Arial" w:hAnsi="Arial" w:cs="Arial"/>
              <w:b/>
            </w:rPr>
          </w:pPr>
        </w:p>
        <w:p w14:paraId="5F4FFB82" w14:textId="4FB18FB7" w:rsidR="00464F72" w:rsidRDefault="00464F72" w:rsidP="00464F72">
          <w:pPr>
            <w:pStyle w:val="Header"/>
            <w:rPr>
              <w:rFonts w:ascii="Arial" w:hAnsi="Arial" w:cs="Arial"/>
              <w:b/>
            </w:rPr>
          </w:pPr>
          <w:r>
            <w:rPr>
              <w:rFonts w:ascii="Arial" w:hAnsi="Arial" w:cs="Arial"/>
              <w:b/>
            </w:rPr>
            <w:t xml:space="preserve">Councillors’ Forum </w:t>
          </w:r>
        </w:p>
        <w:p w14:paraId="1A709A06" w14:textId="77777777" w:rsidR="00464F72" w:rsidRDefault="00464F72" w:rsidP="00464F72">
          <w:pPr>
            <w:pStyle w:val="Header"/>
            <w:rPr>
              <w:rFonts w:ascii="Arial" w:hAnsi="Arial" w:cs="Arial"/>
              <w:b/>
            </w:rPr>
          </w:pPr>
        </w:p>
        <w:p w14:paraId="6CD18BF4" w14:textId="77777777" w:rsidR="00464F72" w:rsidRPr="00306FF9" w:rsidRDefault="00464F72" w:rsidP="00464F72">
          <w:pPr>
            <w:pStyle w:val="Header"/>
            <w:rPr>
              <w:rFonts w:ascii="Arial" w:hAnsi="Arial" w:cs="Arial"/>
              <w:bCs/>
            </w:rPr>
          </w:pPr>
          <w:r>
            <w:rPr>
              <w:rFonts w:ascii="Arial" w:hAnsi="Arial" w:cs="Arial"/>
              <w:bCs/>
            </w:rPr>
            <w:t>11 March</w:t>
          </w:r>
          <w:r w:rsidRPr="00306FF9">
            <w:rPr>
              <w:rFonts w:ascii="Arial" w:hAnsi="Arial" w:cs="Arial"/>
              <w:bCs/>
            </w:rPr>
            <w:t xml:space="preserve"> 202</w:t>
          </w:r>
          <w:r>
            <w:rPr>
              <w:rFonts w:ascii="Arial" w:hAnsi="Arial" w:cs="Arial"/>
              <w:bCs/>
            </w:rPr>
            <w:t>1</w:t>
          </w:r>
        </w:p>
      </w:tc>
    </w:tr>
  </w:tbl>
  <w:p w14:paraId="02D896E5" w14:textId="77777777" w:rsidR="00464F72" w:rsidRDefault="0046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1" w15:restartNumberingAfterBreak="0">
    <w:nsid w:val="10391CF0"/>
    <w:multiLevelType w:val="hybridMultilevel"/>
    <w:tmpl w:val="1C52B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B0FF7"/>
    <w:multiLevelType w:val="hybridMultilevel"/>
    <w:tmpl w:val="176260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73314"/>
    <w:multiLevelType w:val="multilevel"/>
    <w:tmpl w:val="8440233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8F30645"/>
    <w:multiLevelType w:val="hybridMultilevel"/>
    <w:tmpl w:val="00784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B13AF"/>
    <w:multiLevelType w:val="hybridMultilevel"/>
    <w:tmpl w:val="53741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7"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num w:numId="1">
    <w:abstractNumId w:val="0"/>
  </w:num>
  <w:num w:numId="2">
    <w:abstractNumId w:val="6"/>
  </w:num>
  <w:num w:numId="3">
    <w:abstractNumId w:val="7"/>
  </w:num>
  <w:num w:numId="4">
    <w:abstractNumId w:val="2"/>
  </w:num>
  <w:num w:numId="5">
    <w:abstractNumId w:val="3"/>
  </w:num>
  <w:num w:numId="6">
    <w:abstractNumId w:val="1"/>
  </w:num>
  <w:num w:numId="7">
    <w:abstractNumId w:val="4"/>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6A"/>
    <w:rsid w:val="00004222"/>
    <w:rsid w:val="00004B29"/>
    <w:rsid w:val="00006428"/>
    <w:rsid w:val="00006C0C"/>
    <w:rsid w:val="00012731"/>
    <w:rsid w:val="00026E71"/>
    <w:rsid w:val="000329F0"/>
    <w:rsid w:val="000372F9"/>
    <w:rsid w:val="00037CA7"/>
    <w:rsid w:val="00045988"/>
    <w:rsid w:val="00047DCD"/>
    <w:rsid w:val="00066A12"/>
    <w:rsid w:val="000704A4"/>
    <w:rsid w:val="00075F56"/>
    <w:rsid w:val="00076369"/>
    <w:rsid w:val="00076F3B"/>
    <w:rsid w:val="0008190C"/>
    <w:rsid w:val="00082A46"/>
    <w:rsid w:val="00082C92"/>
    <w:rsid w:val="00090E32"/>
    <w:rsid w:val="00091580"/>
    <w:rsid w:val="000B079B"/>
    <w:rsid w:val="000B7305"/>
    <w:rsid w:val="000C322C"/>
    <w:rsid w:val="000E7BD5"/>
    <w:rsid w:val="000F3466"/>
    <w:rsid w:val="000F6B27"/>
    <w:rsid w:val="00104F07"/>
    <w:rsid w:val="00114955"/>
    <w:rsid w:val="0012328E"/>
    <w:rsid w:val="0012627A"/>
    <w:rsid w:val="00130967"/>
    <w:rsid w:val="00156806"/>
    <w:rsid w:val="001664BE"/>
    <w:rsid w:val="0018126D"/>
    <w:rsid w:val="00184501"/>
    <w:rsid w:val="001855BE"/>
    <w:rsid w:val="00185B69"/>
    <w:rsid w:val="00190A03"/>
    <w:rsid w:val="001D24E6"/>
    <w:rsid w:val="001D2A85"/>
    <w:rsid w:val="001D3341"/>
    <w:rsid w:val="001D4172"/>
    <w:rsid w:val="001D4651"/>
    <w:rsid w:val="001D7C9F"/>
    <w:rsid w:val="001E1E79"/>
    <w:rsid w:val="001E5002"/>
    <w:rsid w:val="001F11D2"/>
    <w:rsid w:val="001F159B"/>
    <w:rsid w:val="001F2C8B"/>
    <w:rsid w:val="002200C4"/>
    <w:rsid w:val="00225BBD"/>
    <w:rsid w:val="0023252B"/>
    <w:rsid w:val="00240295"/>
    <w:rsid w:val="00241E78"/>
    <w:rsid w:val="00243B13"/>
    <w:rsid w:val="002719A6"/>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0650"/>
    <w:rsid w:val="003025DB"/>
    <w:rsid w:val="00306FF9"/>
    <w:rsid w:val="0031229C"/>
    <w:rsid w:val="00326EF3"/>
    <w:rsid w:val="00331281"/>
    <w:rsid w:val="0033353E"/>
    <w:rsid w:val="0033619F"/>
    <w:rsid w:val="00351A98"/>
    <w:rsid w:val="003535A0"/>
    <w:rsid w:val="00353ABE"/>
    <w:rsid w:val="00354740"/>
    <w:rsid w:val="00360114"/>
    <w:rsid w:val="00364C1B"/>
    <w:rsid w:val="00365D64"/>
    <w:rsid w:val="00370C75"/>
    <w:rsid w:val="0037646E"/>
    <w:rsid w:val="00381E2B"/>
    <w:rsid w:val="003A0ABB"/>
    <w:rsid w:val="003A5597"/>
    <w:rsid w:val="003A720C"/>
    <w:rsid w:val="003B2CC8"/>
    <w:rsid w:val="003B51E3"/>
    <w:rsid w:val="003D51A7"/>
    <w:rsid w:val="003F1CA5"/>
    <w:rsid w:val="00412D0B"/>
    <w:rsid w:val="00421F1C"/>
    <w:rsid w:val="00434DE9"/>
    <w:rsid w:val="00445675"/>
    <w:rsid w:val="00464F72"/>
    <w:rsid w:val="00471F11"/>
    <w:rsid w:val="004736E3"/>
    <w:rsid w:val="0047646A"/>
    <w:rsid w:val="0047733B"/>
    <w:rsid w:val="00482A4F"/>
    <w:rsid w:val="00483466"/>
    <w:rsid w:val="004865E0"/>
    <w:rsid w:val="00487509"/>
    <w:rsid w:val="004B5001"/>
    <w:rsid w:val="004C0C89"/>
    <w:rsid w:val="004C7463"/>
    <w:rsid w:val="004D05F8"/>
    <w:rsid w:val="004D339A"/>
    <w:rsid w:val="004E1378"/>
    <w:rsid w:val="004E2FB4"/>
    <w:rsid w:val="004F357B"/>
    <w:rsid w:val="00502014"/>
    <w:rsid w:val="00505F1F"/>
    <w:rsid w:val="00507F91"/>
    <w:rsid w:val="00516FF0"/>
    <w:rsid w:val="005303CC"/>
    <w:rsid w:val="005324F5"/>
    <w:rsid w:val="00533A29"/>
    <w:rsid w:val="0053511D"/>
    <w:rsid w:val="00543ECE"/>
    <w:rsid w:val="0054684D"/>
    <w:rsid w:val="005516D2"/>
    <w:rsid w:val="0055569A"/>
    <w:rsid w:val="00574B84"/>
    <w:rsid w:val="00577757"/>
    <w:rsid w:val="00591FA2"/>
    <w:rsid w:val="00595592"/>
    <w:rsid w:val="005C1373"/>
    <w:rsid w:val="005C71FD"/>
    <w:rsid w:val="005D36B2"/>
    <w:rsid w:val="005D43FE"/>
    <w:rsid w:val="005E1CD0"/>
    <w:rsid w:val="005E1FDB"/>
    <w:rsid w:val="005E5DA2"/>
    <w:rsid w:val="005F39B2"/>
    <w:rsid w:val="006013A0"/>
    <w:rsid w:val="0060292C"/>
    <w:rsid w:val="0060569F"/>
    <w:rsid w:val="00611D8A"/>
    <w:rsid w:val="006226FA"/>
    <w:rsid w:val="00631761"/>
    <w:rsid w:val="00635E07"/>
    <w:rsid w:val="006407DD"/>
    <w:rsid w:val="00644CB6"/>
    <w:rsid w:val="006468F3"/>
    <w:rsid w:val="00656C04"/>
    <w:rsid w:val="00660A47"/>
    <w:rsid w:val="00671AAD"/>
    <w:rsid w:val="00674C82"/>
    <w:rsid w:val="006774C0"/>
    <w:rsid w:val="00693F17"/>
    <w:rsid w:val="006A5641"/>
    <w:rsid w:val="006B1B43"/>
    <w:rsid w:val="006B1D10"/>
    <w:rsid w:val="006B6130"/>
    <w:rsid w:val="006C29F4"/>
    <w:rsid w:val="006F20CE"/>
    <w:rsid w:val="006F590C"/>
    <w:rsid w:val="006F5CF4"/>
    <w:rsid w:val="00730410"/>
    <w:rsid w:val="00730FB0"/>
    <w:rsid w:val="00746ABA"/>
    <w:rsid w:val="00752F0D"/>
    <w:rsid w:val="0077153E"/>
    <w:rsid w:val="00784B53"/>
    <w:rsid w:val="007903A8"/>
    <w:rsid w:val="0079142D"/>
    <w:rsid w:val="007B4E17"/>
    <w:rsid w:val="007B5E66"/>
    <w:rsid w:val="007D6D1D"/>
    <w:rsid w:val="007E0246"/>
    <w:rsid w:val="007F3AB0"/>
    <w:rsid w:val="00800274"/>
    <w:rsid w:val="00807DC5"/>
    <w:rsid w:val="008102B0"/>
    <w:rsid w:val="00810C24"/>
    <w:rsid w:val="00820E9B"/>
    <w:rsid w:val="0082395C"/>
    <w:rsid w:val="008264D4"/>
    <w:rsid w:val="00830D44"/>
    <w:rsid w:val="0083372F"/>
    <w:rsid w:val="008423CE"/>
    <w:rsid w:val="0085044F"/>
    <w:rsid w:val="008554F0"/>
    <w:rsid w:val="008612C5"/>
    <w:rsid w:val="00862614"/>
    <w:rsid w:val="00862AAE"/>
    <w:rsid w:val="008670C1"/>
    <w:rsid w:val="00873D9A"/>
    <w:rsid w:val="00874279"/>
    <w:rsid w:val="00877823"/>
    <w:rsid w:val="00883A26"/>
    <w:rsid w:val="00884123"/>
    <w:rsid w:val="008925D7"/>
    <w:rsid w:val="008A03C6"/>
    <w:rsid w:val="008A71D5"/>
    <w:rsid w:val="008B0609"/>
    <w:rsid w:val="008B39A7"/>
    <w:rsid w:val="008B5398"/>
    <w:rsid w:val="008C56A3"/>
    <w:rsid w:val="008D3F6A"/>
    <w:rsid w:val="008D4755"/>
    <w:rsid w:val="008D4D27"/>
    <w:rsid w:val="008E2C92"/>
    <w:rsid w:val="008E6973"/>
    <w:rsid w:val="008E69C3"/>
    <w:rsid w:val="008E6D41"/>
    <w:rsid w:val="008F0DCB"/>
    <w:rsid w:val="008F7646"/>
    <w:rsid w:val="0090256A"/>
    <w:rsid w:val="00904B4F"/>
    <w:rsid w:val="00922271"/>
    <w:rsid w:val="00922FFD"/>
    <w:rsid w:val="0093308E"/>
    <w:rsid w:val="00933DE5"/>
    <w:rsid w:val="009422FB"/>
    <w:rsid w:val="00945ACE"/>
    <w:rsid w:val="00964153"/>
    <w:rsid w:val="009703E1"/>
    <w:rsid w:val="009867FF"/>
    <w:rsid w:val="00990A8A"/>
    <w:rsid w:val="00997AC2"/>
    <w:rsid w:val="009B0775"/>
    <w:rsid w:val="009B1D5F"/>
    <w:rsid w:val="009B1D61"/>
    <w:rsid w:val="009B2D32"/>
    <w:rsid w:val="009C4E34"/>
    <w:rsid w:val="009C5E06"/>
    <w:rsid w:val="009D32C4"/>
    <w:rsid w:val="009D6BF0"/>
    <w:rsid w:val="009E5D4A"/>
    <w:rsid w:val="009F0DC2"/>
    <w:rsid w:val="009F3728"/>
    <w:rsid w:val="00A01120"/>
    <w:rsid w:val="00A058CE"/>
    <w:rsid w:val="00A0711E"/>
    <w:rsid w:val="00A16A77"/>
    <w:rsid w:val="00A208E5"/>
    <w:rsid w:val="00A37619"/>
    <w:rsid w:val="00A43E45"/>
    <w:rsid w:val="00A45420"/>
    <w:rsid w:val="00A45691"/>
    <w:rsid w:val="00A45BB6"/>
    <w:rsid w:val="00A53F68"/>
    <w:rsid w:val="00A56AF7"/>
    <w:rsid w:val="00A64426"/>
    <w:rsid w:val="00A6580C"/>
    <w:rsid w:val="00A66877"/>
    <w:rsid w:val="00A7730C"/>
    <w:rsid w:val="00A81318"/>
    <w:rsid w:val="00A9604A"/>
    <w:rsid w:val="00A97113"/>
    <w:rsid w:val="00A97ABE"/>
    <w:rsid w:val="00AB5563"/>
    <w:rsid w:val="00AC5844"/>
    <w:rsid w:val="00AD36CC"/>
    <w:rsid w:val="00AD587D"/>
    <w:rsid w:val="00AE535C"/>
    <w:rsid w:val="00AE616A"/>
    <w:rsid w:val="00AF089A"/>
    <w:rsid w:val="00AF249B"/>
    <w:rsid w:val="00AF7BBA"/>
    <w:rsid w:val="00B00B90"/>
    <w:rsid w:val="00B03EDB"/>
    <w:rsid w:val="00B075A5"/>
    <w:rsid w:val="00B11923"/>
    <w:rsid w:val="00B14B29"/>
    <w:rsid w:val="00B14BC3"/>
    <w:rsid w:val="00B14D18"/>
    <w:rsid w:val="00B31559"/>
    <w:rsid w:val="00B34389"/>
    <w:rsid w:val="00B45251"/>
    <w:rsid w:val="00B46D30"/>
    <w:rsid w:val="00B47C65"/>
    <w:rsid w:val="00B512F2"/>
    <w:rsid w:val="00B648FB"/>
    <w:rsid w:val="00B65F82"/>
    <w:rsid w:val="00B708EF"/>
    <w:rsid w:val="00B87D94"/>
    <w:rsid w:val="00B950F7"/>
    <w:rsid w:val="00BA039F"/>
    <w:rsid w:val="00BA23AD"/>
    <w:rsid w:val="00BB1FA8"/>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86664"/>
    <w:rsid w:val="00CA2A0A"/>
    <w:rsid w:val="00CC285F"/>
    <w:rsid w:val="00CD34E8"/>
    <w:rsid w:val="00CE4614"/>
    <w:rsid w:val="00CE591E"/>
    <w:rsid w:val="00CE76EA"/>
    <w:rsid w:val="00CE7C1C"/>
    <w:rsid w:val="00CF0AFD"/>
    <w:rsid w:val="00D06C04"/>
    <w:rsid w:val="00D1061A"/>
    <w:rsid w:val="00D20168"/>
    <w:rsid w:val="00D20402"/>
    <w:rsid w:val="00D23390"/>
    <w:rsid w:val="00D333D8"/>
    <w:rsid w:val="00D428A6"/>
    <w:rsid w:val="00D44505"/>
    <w:rsid w:val="00D56032"/>
    <w:rsid w:val="00D6147C"/>
    <w:rsid w:val="00D64491"/>
    <w:rsid w:val="00D65592"/>
    <w:rsid w:val="00D90BA9"/>
    <w:rsid w:val="00DA25EF"/>
    <w:rsid w:val="00DA6D4D"/>
    <w:rsid w:val="00DA7FBD"/>
    <w:rsid w:val="00DB5E06"/>
    <w:rsid w:val="00DC63BC"/>
    <w:rsid w:val="00DD228B"/>
    <w:rsid w:val="00DD2402"/>
    <w:rsid w:val="00DD7695"/>
    <w:rsid w:val="00DF5A62"/>
    <w:rsid w:val="00E00401"/>
    <w:rsid w:val="00E0452E"/>
    <w:rsid w:val="00E12816"/>
    <w:rsid w:val="00E13B2B"/>
    <w:rsid w:val="00E1542F"/>
    <w:rsid w:val="00E1639A"/>
    <w:rsid w:val="00E200F6"/>
    <w:rsid w:val="00E253BD"/>
    <w:rsid w:val="00E32F33"/>
    <w:rsid w:val="00E57665"/>
    <w:rsid w:val="00E603E3"/>
    <w:rsid w:val="00E67EA6"/>
    <w:rsid w:val="00E720B9"/>
    <w:rsid w:val="00E74507"/>
    <w:rsid w:val="00E80CB5"/>
    <w:rsid w:val="00E81A50"/>
    <w:rsid w:val="00E828CD"/>
    <w:rsid w:val="00E8709B"/>
    <w:rsid w:val="00EA7E10"/>
    <w:rsid w:val="00EB0796"/>
    <w:rsid w:val="00EB50E7"/>
    <w:rsid w:val="00EB5167"/>
    <w:rsid w:val="00EB5C68"/>
    <w:rsid w:val="00ED2067"/>
    <w:rsid w:val="00ED4531"/>
    <w:rsid w:val="00F003D5"/>
    <w:rsid w:val="00F01F22"/>
    <w:rsid w:val="00F02F60"/>
    <w:rsid w:val="00F06AC5"/>
    <w:rsid w:val="00F12496"/>
    <w:rsid w:val="00F14124"/>
    <w:rsid w:val="00F15933"/>
    <w:rsid w:val="00F21DB5"/>
    <w:rsid w:val="00F27627"/>
    <w:rsid w:val="00F33F85"/>
    <w:rsid w:val="00F502C2"/>
    <w:rsid w:val="00F503AD"/>
    <w:rsid w:val="00F72743"/>
    <w:rsid w:val="00F80158"/>
    <w:rsid w:val="00F84316"/>
    <w:rsid w:val="00F94419"/>
    <w:rsid w:val="00FA181F"/>
    <w:rsid w:val="00FB00B0"/>
    <w:rsid w:val="00FD45FF"/>
    <w:rsid w:val="00FD5375"/>
    <w:rsid w:val="00FE236B"/>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23B09"/>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F5 List Paragraph"/>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8925D7"/>
    <w:pPr>
      <w:autoSpaceDE w:val="0"/>
      <w:autoSpaceDN w:val="0"/>
      <w:spacing w:after="0" w:line="240" w:lineRule="auto"/>
    </w:pPr>
    <w:rPr>
      <w:rFonts w:ascii="Arial" w:hAnsi="Arial" w:cs="Arial"/>
      <w:color w:val="000000"/>
      <w:sz w:val="24"/>
      <w:szCs w:val="24"/>
      <w:lang w:eastAsia="en-GB"/>
    </w:rPr>
  </w:style>
  <w:style w:type="character" w:customStyle="1" w:styleId="js-justclicked">
    <w:name w:val="js-justclicked"/>
    <w:basedOn w:val="DefaultParagraphFont"/>
    <w:rsid w:val="00CE591E"/>
  </w:style>
  <w:style w:type="paragraph" w:customStyle="1" w:styleId="xmsonormal">
    <w:name w:val="x_msonormal"/>
    <w:basedOn w:val="Normal"/>
    <w:rsid w:val="00CA2A0A"/>
    <w:pPr>
      <w:spacing w:after="0" w:line="240" w:lineRule="auto"/>
    </w:pPr>
    <w:rPr>
      <w:rFonts w:ascii="Calibri" w:hAnsi="Calibri" w:cs="Times New Roman"/>
      <w:lang w:eastAsia="en-GB"/>
    </w:rPr>
  </w:style>
  <w:style w:type="character" w:customStyle="1" w:styleId="ListParagraphChar">
    <w:name w:val="List Paragraph Char"/>
    <w:aliases w:val="F5 List Paragraph Char"/>
    <w:basedOn w:val="DefaultParagraphFont"/>
    <w:link w:val="ListParagraph"/>
    <w:uiPriority w:val="34"/>
    <w:locked/>
    <w:rsid w:val="00CA2A0A"/>
  </w:style>
  <w:style w:type="character" w:customStyle="1" w:styleId="normaltextrun">
    <w:name w:val="normaltextrun"/>
    <w:basedOn w:val="DefaultParagraphFont"/>
    <w:rsid w:val="00AB5563"/>
  </w:style>
  <w:style w:type="character" w:customStyle="1" w:styleId="eop">
    <w:name w:val="eop"/>
    <w:basedOn w:val="DefaultParagraphFont"/>
    <w:rsid w:val="00AB5563"/>
  </w:style>
  <w:style w:type="character" w:customStyle="1" w:styleId="contextualspellingandgrammarerror">
    <w:name w:val="contextualspellingandgrammarerror"/>
    <w:basedOn w:val="DefaultParagraphFont"/>
    <w:rsid w:val="00AB5563"/>
  </w:style>
  <w:style w:type="character" w:customStyle="1" w:styleId="ReportTemplate">
    <w:name w:val="Report Template"/>
    <w:basedOn w:val="DefaultParagraphFont"/>
    <w:uiPriority w:val="1"/>
    <w:rsid w:val="00AB5563"/>
  </w:style>
  <w:style w:type="character" w:customStyle="1" w:styleId="Style6">
    <w:name w:val="Style6"/>
    <w:basedOn w:val="DefaultParagraphFont"/>
    <w:uiPriority w:val="1"/>
    <w:rsid w:val="00AB5563"/>
    <w:rPr>
      <w:rFonts w:ascii="Arial" w:hAnsi="Arial" w:cs="Arial" w:hint="default"/>
      <w:b/>
      <w:bCs/>
    </w:rPr>
  </w:style>
  <w:style w:type="character" w:customStyle="1" w:styleId="UnresolvedMention1">
    <w:name w:val="Unresolved Mention1"/>
    <w:basedOn w:val="DefaultParagraphFont"/>
    <w:uiPriority w:val="99"/>
    <w:semiHidden/>
    <w:unhideWhenUsed/>
    <w:rsid w:val="00E253BD"/>
    <w:rPr>
      <w:color w:val="605E5C"/>
      <w:shd w:val="clear" w:color="auto" w:fill="E1DFDD"/>
    </w:rPr>
  </w:style>
  <w:style w:type="character" w:styleId="UnresolvedMention">
    <w:name w:val="Unresolved Mention"/>
    <w:basedOn w:val="DefaultParagraphFont"/>
    <w:uiPriority w:val="99"/>
    <w:semiHidden/>
    <w:unhideWhenUsed/>
    <w:rsid w:val="008D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8793">
      <w:bodyDiv w:val="1"/>
      <w:marLeft w:val="0"/>
      <w:marRight w:val="0"/>
      <w:marTop w:val="0"/>
      <w:marBottom w:val="0"/>
      <w:divBdr>
        <w:top w:val="none" w:sz="0" w:space="0" w:color="auto"/>
        <w:left w:val="none" w:sz="0" w:space="0" w:color="auto"/>
        <w:bottom w:val="none" w:sz="0" w:space="0" w:color="auto"/>
        <w:right w:val="none" w:sz="0" w:space="0" w:color="auto"/>
      </w:divBdr>
    </w:div>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49640038">
      <w:bodyDiv w:val="1"/>
      <w:marLeft w:val="0"/>
      <w:marRight w:val="0"/>
      <w:marTop w:val="0"/>
      <w:marBottom w:val="0"/>
      <w:divBdr>
        <w:top w:val="none" w:sz="0" w:space="0" w:color="auto"/>
        <w:left w:val="none" w:sz="0" w:space="0" w:color="auto"/>
        <w:bottom w:val="none" w:sz="0" w:space="0" w:color="auto"/>
        <w:right w:val="none" w:sz="0" w:space="0" w:color="auto"/>
      </w:divBdr>
    </w:div>
    <w:div w:id="156532025">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9048696">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4775486">
      <w:bodyDiv w:val="1"/>
      <w:marLeft w:val="0"/>
      <w:marRight w:val="0"/>
      <w:marTop w:val="0"/>
      <w:marBottom w:val="0"/>
      <w:divBdr>
        <w:top w:val="none" w:sz="0" w:space="0" w:color="auto"/>
        <w:left w:val="none" w:sz="0" w:space="0" w:color="auto"/>
        <w:bottom w:val="none" w:sz="0" w:space="0" w:color="auto"/>
        <w:right w:val="none" w:sz="0" w:space="0" w:color="auto"/>
      </w:divBdr>
      <w:divsChild>
        <w:div w:id="1674911366">
          <w:marLeft w:val="0"/>
          <w:marRight w:val="0"/>
          <w:marTop w:val="0"/>
          <w:marBottom w:val="0"/>
          <w:divBdr>
            <w:top w:val="none" w:sz="0" w:space="0" w:color="auto"/>
            <w:left w:val="none" w:sz="0" w:space="0" w:color="auto"/>
            <w:bottom w:val="none" w:sz="0" w:space="0" w:color="auto"/>
            <w:right w:val="none" w:sz="0" w:space="0" w:color="auto"/>
          </w:divBdr>
          <w:divsChild>
            <w:div w:id="1162158518">
              <w:marLeft w:val="0"/>
              <w:marRight w:val="0"/>
              <w:marTop w:val="0"/>
              <w:marBottom w:val="0"/>
              <w:divBdr>
                <w:top w:val="none" w:sz="0" w:space="0" w:color="auto"/>
                <w:left w:val="none" w:sz="0" w:space="0" w:color="auto"/>
                <w:bottom w:val="none" w:sz="0" w:space="0" w:color="auto"/>
                <w:right w:val="none" w:sz="0" w:space="0" w:color="auto"/>
              </w:divBdr>
              <w:divsChild>
                <w:div w:id="488402653">
                  <w:marLeft w:val="-225"/>
                  <w:marRight w:val="-225"/>
                  <w:marTop w:val="0"/>
                  <w:marBottom w:val="0"/>
                  <w:divBdr>
                    <w:top w:val="none" w:sz="0" w:space="0" w:color="auto"/>
                    <w:left w:val="none" w:sz="0" w:space="0" w:color="auto"/>
                    <w:bottom w:val="none" w:sz="0" w:space="0" w:color="auto"/>
                    <w:right w:val="none" w:sz="0" w:space="0" w:color="auto"/>
                  </w:divBdr>
                  <w:divsChild>
                    <w:div w:id="2090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7915">
      <w:bodyDiv w:val="1"/>
      <w:marLeft w:val="0"/>
      <w:marRight w:val="0"/>
      <w:marTop w:val="0"/>
      <w:marBottom w:val="0"/>
      <w:divBdr>
        <w:top w:val="none" w:sz="0" w:space="0" w:color="auto"/>
        <w:left w:val="none" w:sz="0" w:space="0" w:color="auto"/>
        <w:bottom w:val="none" w:sz="0" w:space="0" w:color="auto"/>
        <w:right w:val="none" w:sz="0" w:space="0" w:color="auto"/>
      </w:divBdr>
      <w:divsChild>
        <w:div w:id="1321078804">
          <w:marLeft w:val="0"/>
          <w:marRight w:val="0"/>
          <w:marTop w:val="0"/>
          <w:marBottom w:val="0"/>
          <w:divBdr>
            <w:top w:val="none" w:sz="0" w:space="0" w:color="auto"/>
            <w:left w:val="none" w:sz="0" w:space="0" w:color="auto"/>
            <w:bottom w:val="none" w:sz="0" w:space="0" w:color="auto"/>
            <w:right w:val="none" w:sz="0" w:space="0" w:color="auto"/>
          </w:divBdr>
          <w:divsChild>
            <w:div w:id="722756323">
              <w:marLeft w:val="0"/>
              <w:marRight w:val="0"/>
              <w:marTop w:val="0"/>
              <w:marBottom w:val="0"/>
              <w:divBdr>
                <w:top w:val="none" w:sz="0" w:space="0" w:color="auto"/>
                <w:left w:val="none" w:sz="0" w:space="0" w:color="auto"/>
                <w:bottom w:val="none" w:sz="0" w:space="0" w:color="auto"/>
                <w:right w:val="none" w:sz="0" w:space="0" w:color="auto"/>
              </w:divBdr>
              <w:divsChild>
                <w:div w:id="612174346">
                  <w:marLeft w:val="-225"/>
                  <w:marRight w:val="-225"/>
                  <w:marTop w:val="0"/>
                  <w:marBottom w:val="0"/>
                  <w:divBdr>
                    <w:top w:val="none" w:sz="0" w:space="0" w:color="auto"/>
                    <w:left w:val="none" w:sz="0" w:space="0" w:color="auto"/>
                    <w:bottom w:val="none" w:sz="0" w:space="0" w:color="auto"/>
                    <w:right w:val="none" w:sz="0" w:space="0" w:color="auto"/>
                  </w:divBdr>
                  <w:divsChild>
                    <w:div w:id="16367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74300723">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0131090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41673468">
      <w:bodyDiv w:val="1"/>
      <w:marLeft w:val="0"/>
      <w:marRight w:val="0"/>
      <w:marTop w:val="0"/>
      <w:marBottom w:val="0"/>
      <w:divBdr>
        <w:top w:val="none" w:sz="0" w:space="0" w:color="auto"/>
        <w:left w:val="none" w:sz="0" w:space="0" w:color="auto"/>
        <w:bottom w:val="none" w:sz="0" w:space="0" w:color="auto"/>
        <w:right w:val="none" w:sz="0" w:space="0" w:color="auto"/>
      </w:divBdr>
      <w:divsChild>
        <w:div w:id="1260332098">
          <w:marLeft w:val="0"/>
          <w:marRight w:val="0"/>
          <w:marTop w:val="0"/>
          <w:marBottom w:val="0"/>
          <w:divBdr>
            <w:top w:val="none" w:sz="0" w:space="0" w:color="auto"/>
            <w:left w:val="none" w:sz="0" w:space="0" w:color="auto"/>
            <w:bottom w:val="none" w:sz="0" w:space="0" w:color="auto"/>
            <w:right w:val="none" w:sz="0" w:space="0" w:color="auto"/>
          </w:divBdr>
          <w:divsChild>
            <w:div w:id="41490432">
              <w:marLeft w:val="0"/>
              <w:marRight w:val="0"/>
              <w:marTop w:val="0"/>
              <w:marBottom w:val="0"/>
              <w:divBdr>
                <w:top w:val="none" w:sz="0" w:space="0" w:color="auto"/>
                <w:left w:val="none" w:sz="0" w:space="0" w:color="auto"/>
                <w:bottom w:val="none" w:sz="0" w:space="0" w:color="auto"/>
                <w:right w:val="none" w:sz="0" w:space="0" w:color="auto"/>
              </w:divBdr>
              <w:divsChild>
                <w:div w:id="1540241438">
                  <w:marLeft w:val="-225"/>
                  <w:marRight w:val="-225"/>
                  <w:marTop w:val="0"/>
                  <w:marBottom w:val="0"/>
                  <w:divBdr>
                    <w:top w:val="none" w:sz="0" w:space="0" w:color="auto"/>
                    <w:left w:val="none" w:sz="0" w:space="0" w:color="auto"/>
                    <w:bottom w:val="none" w:sz="0" w:space="0" w:color="auto"/>
                    <w:right w:val="none" w:sz="0" w:space="0" w:color="auto"/>
                  </w:divBdr>
                  <w:divsChild>
                    <w:div w:id="14488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6381">
      <w:bodyDiv w:val="1"/>
      <w:marLeft w:val="0"/>
      <w:marRight w:val="0"/>
      <w:marTop w:val="0"/>
      <w:marBottom w:val="0"/>
      <w:divBdr>
        <w:top w:val="none" w:sz="0" w:space="0" w:color="auto"/>
        <w:left w:val="none" w:sz="0" w:space="0" w:color="auto"/>
        <w:bottom w:val="none" w:sz="0" w:space="0" w:color="auto"/>
        <w:right w:val="none" w:sz="0" w:space="0" w:color="auto"/>
      </w:divBdr>
    </w:div>
    <w:div w:id="555121627">
      <w:bodyDiv w:val="1"/>
      <w:marLeft w:val="0"/>
      <w:marRight w:val="0"/>
      <w:marTop w:val="0"/>
      <w:marBottom w:val="0"/>
      <w:divBdr>
        <w:top w:val="none" w:sz="0" w:space="0" w:color="auto"/>
        <w:left w:val="none" w:sz="0" w:space="0" w:color="auto"/>
        <w:bottom w:val="none" w:sz="0" w:space="0" w:color="auto"/>
        <w:right w:val="none" w:sz="0" w:space="0" w:color="auto"/>
      </w:divBdr>
    </w:div>
    <w:div w:id="559949752">
      <w:bodyDiv w:val="1"/>
      <w:marLeft w:val="0"/>
      <w:marRight w:val="0"/>
      <w:marTop w:val="0"/>
      <w:marBottom w:val="0"/>
      <w:divBdr>
        <w:top w:val="none" w:sz="0" w:space="0" w:color="auto"/>
        <w:left w:val="none" w:sz="0" w:space="0" w:color="auto"/>
        <w:bottom w:val="none" w:sz="0" w:space="0" w:color="auto"/>
        <w:right w:val="none" w:sz="0" w:space="0" w:color="auto"/>
      </w:divBdr>
      <w:divsChild>
        <w:div w:id="674962760">
          <w:marLeft w:val="0"/>
          <w:marRight w:val="0"/>
          <w:marTop w:val="0"/>
          <w:marBottom w:val="0"/>
          <w:divBdr>
            <w:top w:val="none" w:sz="0" w:space="0" w:color="auto"/>
            <w:left w:val="none" w:sz="0" w:space="0" w:color="auto"/>
            <w:bottom w:val="none" w:sz="0" w:space="0" w:color="auto"/>
            <w:right w:val="none" w:sz="0" w:space="0" w:color="auto"/>
          </w:divBdr>
          <w:divsChild>
            <w:div w:id="1173648426">
              <w:marLeft w:val="0"/>
              <w:marRight w:val="0"/>
              <w:marTop w:val="0"/>
              <w:marBottom w:val="0"/>
              <w:divBdr>
                <w:top w:val="none" w:sz="0" w:space="0" w:color="auto"/>
                <w:left w:val="none" w:sz="0" w:space="0" w:color="auto"/>
                <w:bottom w:val="none" w:sz="0" w:space="0" w:color="auto"/>
                <w:right w:val="none" w:sz="0" w:space="0" w:color="auto"/>
              </w:divBdr>
              <w:divsChild>
                <w:div w:id="1562062443">
                  <w:marLeft w:val="-225"/>
                  <w:marRight w:val="-225"/>
                  <w:marTop w:val="0"/>
                  <w:marBottom w:val="0"/>
                  <w:divBdr>
                    <w:top w:val="none" w:sz="0" w:space="0" w:color="auto"/>
                    <w:left w:val="none" w:sz="0" w:space="0" w:color="auto"/>
                    <w:bottom w:val="none" w:sz="0" w:space="0" w:color="auto"/>
                    <w:right w:val="none" w:sz="0" w:space="0" w:color="auto"/>
                  </w:divBdr>
                  <w:divsChild>
                    <w:div w:id="949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02735351">
      <w:bodyDiv w:val="1"/>
      <w:marLeft w:val="0"/>
      <w:marRight w:val="0"/>
      <w:marTop w:val="0"/>
      <w:marBottom w:val="0"/>
      <w:divBdr>
        <w:top w:val="none" w:sz="0" w:space="0" w:color="auto"/>
        <w:left w:val="none" w:sz="0" w:space="0" w:color="auto"/>
        <w:bottom w:val="none" w:sz="0" w:space="0" w:color="auto"/>
        <w:right w:val="none" w:sz="0" w:space="0" w:color="auto"/>
      </w:divBdr>
      <w:divsChild>
        <w:div w:id="1300723406">
          <w:marLeft w:val="0"/>
          <w:marRight w:val="0"/>
          <w:marTop w:val="0"/>
          <w:marBottom w:val="0"/>
          <w:divBdr>
            <w:top w:val="none" w:sz="0" w:space="0" w:color="auto"/>
            <w:left w:val="none" w:sz="0" w:space="0" w:color="auto"/>
            <w:bottom w:val="none" w:sz="0" w:space="0" w:color="auto"/>
            <w:right w:val="none" w:sz="0" w:space="0" w:color="auto"/>
          </w:divBdr>
          <w:divsChild>
            <w:div w:id="1541625527">
              <w:marLeft w:val="0"/>
              <w:marRight w:val="0"/>
              <w:marTop w:val="0"/>
              <w:marBottom w:val="0"/>
              <w:divBdr>
                <w:top w:val="none" w:sz="0" w:space="0" w:color="auto"/>
                <w:left w:val="none" w:sz="0" w:space="0" w:color="auto"/>
                <w:bottom w:val="none" w:sz="0" w:space="0" w:color="auto"/>
                <w:right w:val="none" w:sz="0" w:space="0" w:color="auto"/>
              </w:divBdr>
              <w:divsChild>
                <w:div w:id="404183722">
                  <w:marLeft w:val="-225"/>
                  <w:marRight w:val="-225"/>
                  <w:marTop w:val="0"/>
                  <w:marBottom w:val="0"/>
                  <w:divBdr>
                    <w:top w:val="none" w:sz="0" w:space="0" w:color="auto"/>
                    <w:left w:val="none" w:sz="0" w:space="0" w:color="auto"/>
                    <w:bottom w:val="none" w:sz="0" w:space="0" w:color="auto"/>
                    <w:right w:val="none" w:sz="0" w:space="0" w:color="auto"/>
                  </w:divBdr>
                  <w:divsChild>
                    <w:div w:id="1805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71567289">
      <w:bodyDiv w:val="1"/>
      <w:marLeft w:val="0"/>
      <w:marRight w:val="0"/>
      <w:marTop w:val="0"/>
      <w:marBottom w:val="0"/>
      <w:divBdr>
        <w:top w:val="none" w:sz="0" w:space="0" w:color="auto"/>
        <w:left w:val="none" w:sz="0" w:space="0" w:color="auto"/>
        <w:bottom w:val="none" w:sz="0" w:space="0" w:color="auto"/>
        <w:right w:val="none" w:sz="0" w:space="0" w:color="auto"/>
      </w:divBdr>
      <w:divsChild>
        <w:div w:id="835993973">
          <w:marLeft w:val="0"/>
          <w:marRight w:val="0"/>
          <w:marTop w:val="0"/>
          <w:marBottom w:val="0"/>
          <w:divBdr>
            <w:top w:val="none" w:sz="0" w:space="0" w:color="auto"/>
            <w:left w:val="none" w:sz="0" w:space="0" w:color="auto"/>
            <w:bottom w:val="none" w:sz="0" w:space="0" w:color="auto"/>
            <w:right w:val="none" w:sz="0" w:space="0" w:color="auto"/>
          </w:divBdr>
          <w:divsChild>
            <w:div w:id="361789520">
              <w:marLeft w:val="0"/>
              <w:marRight w:val="0"/>
              <w:marTop w:val="0"/>
              <w:marBottom w:val="0"/>
              <w:divBdr>
                <w:top w:val="none" w:sz="0" w:space="0" w:color="auto"/>
                <w:left w:val="none" w:sz="0" w:space="0" w:color="auto"/>
                <w:bottom w:val="none" w:sz="0" w:space="0" w:color="auto"/>
                <w:right w:val="none" w:sz="0" w:space="0" w:color="auto"/>
              </w:divBdr>
              <w:divsChild>
                <w:div w:id="1147623557">
                  <w:marLeft w:val="-225"/>
                  <w:marRight w:val="-225"/>
                  <w:marTop w:val="0"/>
                  <w:marBottom w:val="0"/>
                  <w:divBdr>
                    <w:top w:val="none" w:sz="0" w:space="0" w:color="auto"/>
                    <w:left w:val="none" w:sz="0" w:space="0" w:color="auto"/>
                    <w:bottom w:val="none" w:sz="0" w:space="0" w:color="auto"/>
                    <w:right w:val="none" w:sz="0" w:space="0" w:color="auto"/>
                  </w:divBdr>
                  <w:divsChild>
                    <w:div w:id="757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3581770">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36367442">
      <w:bodyDiv w:val="1"/>
      <w:marLeft w:val="0"/>
      <w:marRight w:val="0"/>
      <w:marTop w:val="0"/>
      <w:marBottom w:val="0"/>
      <w:divBdr>
        <w:top w:val="none" w:sz="0" w:space="0" w:color="auto"/>
        <w:left w:val="none" w:sz="0" w:space="0" w:color="auto"/>
        <w:bottom w:val="none" w:sz="0" w:space="0" w:color="auto"/>
        <w:right w:val="none" w:sz="0" w:space="0" w:color="auto"/>
      </w:divBdr>
    </w:div>
    <w:div w:id="755398409">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24318312">
      <w:bodyDiv w:val="1"/>
      <w:marLeft w:val="0"/>
      <w:marRight w:val="0"/>
      <w:marTop w:val="0"/>
      <w:marBottom w:val="0"/>
      <w:divBdr>
        <w:top w:val="none" w:sz="0" w:space="0" w:color="auto"/>
        <w:left w:val="none" w:sz="0" w:space="0" w:color="auto"/>
        <w:bottom w:val="none" w:sz="0" w:space="0" w:color="auto"/>
        <w:right w:val="none" w:sz="0" w:space="0" w:color="auto"/>
      </w:divBdr>
    </w:div>
    <w:div w:id="845902807">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66328459">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87322395">
      <w:bodyDiv w:val="1"/>
      <w:marLeft w:val="0"/>
      <w:marRight w:val="0"/>
      <w:marTop w:val="0"/>
      <w:marBottom w:val="0"/>
      <w:divBdr>
        <w:top w:val="none" w:sz="0" w:space="0" w:color="auto"/>
        <w:left w:val="none" w:sz="0" w:space="0" w:color="auto"/>
        <w:bottom w:val="none" w:sz="0" w:space="0" w:color="auto"/>
        <w:right w:val="none" w:sz="0" w:space="0" w:color="auto"/>
      </w:divBdr>
      <w:divsChild>
        <w:div w:id="1422724303">
          <w:marLeft w:val="0"/>
          <w:marRight w:val="0"/>
          <w:marTop w:val="0"/>
          <w:marBottom w:val="0"/>
          <w:divBdr>
            <w:top w:val="none" w:sz="0" w:space="0" w:color="auto"/>
            <w:left w:val="none" w:sz="0" w:space="0" w:color="auto"/>
            <w:bottom w:val="none" w:sz="0" w:space="0" w:color="auto"/>
            <w:right w:val="none" w:sz="0" w:space="0" w:color="auto"/>
          </w:divBdr>
          <w:divsChild>
            <w:div w:id="59521821">
              <w:marLeft w:val="0"/>
              <w:marRight w:val="0"/>
              <w:marTop w:val="0"/>
              <w:marBottom w:val="0"/>
              <w:divBdr>
                <w:top w:val="none" w:sz="0" w:space="0" w:color="auto"/>
                <w:left w:val="none" w:sz="0" w:space="0" w:color="auto"/>
                <w:bottom w:val="none" w:sz="0" w:space="0" w:color="auto"/>
                <w:right w:val="none" w:sz="0" w:space="0" w:color="auto"/>
              </w:divBdr>
              <w:divsChild>
                <w:div w:id="553008599">
                  <w:marLeft w:val="-225"/>
                  <w:marRight w:val="-225"/>
                  <w:marTop w:val="0"/>
                  <w:marBottom w:val="0"/>
                  <w:divBdr>
                    <w:top w:val="none" w:sz="0" w:space="0" w:color="auto"/>
                    <w:left w:val="none" w:sz="0" w:space="0" w:color="auto"/>
                    <w:bottom w:val="none" w:sz="0" w:space="0" w:color="auto"/>
                    <w:right w:val="none" w:sz="0" w:space="0" w:color="auto"/>
                  </w:divBdr>
                  <w:divsChild>
                    <w:div w:id="2027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992216336">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080636973">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167669014">
      <w:bodyDiv w:val="1"/>
      <w:marLeft w:val="0"/>
      <w:marRight w:val="0"/>
      <w:marTop w:val="0"/>
      <w:marBottom w:val="0"/>
      <w:divBdr>
        <w:top w:val="none" w:sz="0" w:space="0" w:color="auto"/>
        <w:left w:val="none" w:sz="0" w:space="0" w:color="auto"/>
        <w:bottom w:val="none" w:sz="0" w:space="0" w:color="auto"/>
        <w:right w:val="none" w:sz="0" w:space="0" w:color="auto"/>
      </w:divBdr>
    </w:div>
    <w:div w:id="1167860959">
      <w:bodyDiv w:val="1"/>
      <w:marLeft w:val="0"/>
      <w:marRight w:val="0"/>
      <w:marTop w:val="0"/>
      <w:marBottom w:val="0"/>
      <w:divBdr>
        <w:top w:val="none" w:sz="0" w:space="0" w:color="auto"/>
        <w:left w:val="none" w:sz="0" w:space="0" w:color="auto"/>
        <w:bottom w:val="none" w:sz="0" w:space="0" w:color="auto"/>
        <w:right w:val="none" w:sz="0" w:space="0" w:color="auto"/>
      </w:divBdr>
      <w:divsChild>
        <w:div w:id="377165385">
          <w:marLeft w:val="0"/>
          <w:marRight w:val="0"/>
          <w:marTop w:val="0"/>
          <w:marBottom w:val="0"/>
          <w:divBdr>
            <w:top w:val="none" w:sz="0" w:space="0" w:color="auto"/>
            <w:left w:val="none" w:sz="0" w:space="0" w:color="auto"/>
            <w:bottom w:val="none" w:sz="0" w:space="0" w:color="auto"/>
            <w:right w:val="none" w:sz="0" w:space="0" w:color="auto"/>
          </w:divBdr>
          <w:divsChild>
            <w:div w:id="1110079480">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225"/>
                  <w:marRight w:val="-225"/>
                  <w:marTop w:val="0"/>
                  <w:marBottom w:val="0"/>
                  <w:divBdr>
                    <w:top w:val="none" w:sz="0" w:space="0" w:color="auto"/>
                    <w:left w:val="none" w:sz="0" w:space="0" w:color="auto"/>
                    <w:bottom w:val="none" w:sz="0" w:space="0" w:color="auto"/>
                    <w:right w:val="none" w:sz="0" w:space="0" w:color="auto"/>
                  </w:divBdr>
                  <w:divsChild>
                    <w:div w:id="7984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1937958">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86472880">
      <w:bodyDiv w:val="1"/>
      <w:marLeft w:val="0"/>
      <w:marRight w:val="0"/>
      <w:marTop w:val="0"/>
      <w:marBottom w:val="0"/>
      <w:divBdr>
        <w:top w:val="none" w:sz="0" w:space="0" w:color="auto"/>
        <w:left w:val="none" w:sz="0" w:space="0" w:color="auto"/>
        <w:bottom w:val="none" w:sz="0" w:space="0" w:color="auto"/>
        <w:right w:val="none" w:sz="0" w:space="0" w:color="auto"/>
      </w:divBdr>
      <w:divsChild>
        <w:div w:id="1222985875">
          <w:marLeft w:val="0"/>
          <w:marRight w:val="0"/>
          <w:marTop w:val="0"/>
          <w:marBottom w:val="0"/>
          <w:divBdr>
            <w:top w:val="none" w:sz="0" w:space="0" w:color="auto"/>
            <w:left w:val="none" w:sz="0" w:space="0" w:color="auto"/>
            <w:bottom w:val="none" w:sz="0" w:space="0" w:color="auto"/>
            <w:right w:val="none" w:sz="0" w:space="0" w:color="auto"/>
          </w:divBdr>
          <w:divsChild>
            <w:div w:id="1513295535">
              <w:marLeft w:val="0"/>
              <w:marRight w:val="0"/>
              <w:marTop w:val="0"/>
              <w:marBottom w:val="0"/>
              <w:divBdr>
                <w:top w:val="none" w:sz="0" w:space="0" w:color="auto"/>
                <w:left w:val="none" w:sz="0" w:space="0" w:color="auto"/>
                <w:bottom w:val="none" w:sz="0" w:space="0" w:color="auto"/>
                <w:right w:val="none" w:sz="0" w:space="0" w:color="auto"/>
              </w:divBdr>
              <w:divsChild>
                <w:div w:id="438454763">
                  <w:marLeft w:val="-225"/>
                  <w:marRight w:val="-225"/>
                  <w:marTop w:val="0"/>
                  <w:marBottom w:val="0"/>
                  <w:divBdr>
                    <w:top w:val="none" w:sz="0" w:space="0" w:color="auto"/>
                    <w:left w:val="none" w:sz="0" w:space="0" w:color="auto"/>
                    <w:bottom w:val="none" w:sz="0" w:space="0" w:color="auto"/>
                    <w:right w:val="none" w:sz="0" w:space="0" w:color="auto"/>
                  </w:divBdr>
                  <w:divsChild>
                    <w:div w:id="13622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1233372">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09243606">
      <w:bodyDiv w:val="1"/>
      <w:marLeft w:val="0"/>
      <w:marRight w:val="0"/>
      <w:marTop w:val="0"/>
      <w:marBottom w:val="0"/>
      <w:divBdr>
        <w:top w:val="none" w:sz="0" w:space="0" w:color="auto"/>
        <w:left w:val="none" w:sz="0" w:space="0" w:color="auto"/>
        <w:bottom w:val="none" w:sz="0" w:space="0" w:color="auto"/>
        <w:right w:val="none" w:sz="0" w:space="0" w:color="auto"/>
      </w:divBdr>
      <w:divsChild>
        <w:div w:id="381944597">
          <w:marLeft w:val="0"/>
          <w:marRight w:val="0"/>
          <w:marTop w:val="0"/>
          <w:marBottom w:val="0"/>
          <w:divBdr>
            <w:top w:val="none" w:sz="0" w:space="0" w:color="auto"/>
            <w:left w:val="none" w:sz="0" w:space="0" w:color="auto"/>
            <w:bottom w:val="none" w:sz="0" w:space="0" w:color="auto"/>
            <w:right w:val="none" w:sz="0" w:space="0" w:color="auto"/>
          </w:divBdr>
        </w:div>
      </w:divsChild>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57848805">
      <w:bodyDiv w:val="1"/>
      <w:marLeft w:val="0"/>
      <w:marRight w:val="0"/>
      <w:marTop w:val="0"/>
      <w:marBottom w:val="0"/>
      <w:divBdr>
        <w:top w:val="none" w:sz="0" w:space="0" w:color="auto"/>
        <w:left w:val="none" w:sz="0" w:space="0" w:color="auto"/>
        <w:bottom w:val="none" w:sz="0" w:space="0" w:color="auto"/>
        <w:right w:val="none" w:sz="0" w:space="0" w:color="auto"/>
      </w:divBdr>
      <w:divsChild>
        <w:div w:id="1058868414">
          <w:marLeft w:val="0"/>
          <w:marRight w:val="0"/>
          <w:marTop w:val="0"/>
          <w:marBottom w:val="0"/>
          <w:divBdr>
            <w:top w:val="none" w:sz="0" w:space="0" w:color="auto"/>
            <w:left w:val="none" w:sz="0" w:space="0" w:color="auto"/>
            <w:bottom w:val="none" w:sz="0" w:space="0" w:color="auto"/>
            <w:right w:val="none" w:sz="0" w:space="0" w:color="auto"/>
          </w:divBdr>
          <w:divsChild>
            <w:div w:id="1717730384">
              <w:marLeft w:val="0"/>
              <w:marRight w:val="0"/>
              <w:marTop w:val="0"/>
              <w:marBottom w:val="0"/>
              <w:divBdr>
                <w:top w:val="none" w:sz="0" w:space="0" w:color="auto"/>
                <w:left w:val="none" w:sz="0" w:space="0" w:color="auto"/>
                <w:bottom w:val="none" w:sz="0" w:space="0" w:color="auto"/>
                <w:right w:val="none" w:sz="0" w:space="0" w:color="auto"/>
              </w:divBdr>
              <w:divsChild>
                <w:div w:id="1884559718">
                  <w:marLeft w:val="-225"/>
                  <w:marRight w:val="-225"/>
                  <w:marTop w:val="0"/>
                  <w:marBottom w:val="0"/>
                  <w:divBdr>
                    <w:top w:val="none" w:sz="0" w:space="0" w:color="auto"/>
                    <w:left w:val="none" w:sz="0" w:space="0" w:color="auto"/>
                    <w:bottom w:val="none" w:sz="0" w:space="0" w:color="auto"/>
                    <w:right w:val="none" w:sz="0" w:space="0" w:color="auto"/>
                  </w:divBdr>
                  <w:divsChild>
                    <w:div w:id="1384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8435">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381317913">
      <w:bodyDiv w:val="1"/>
      <w:marLeft w:val="0"/>
      <w:marRight w:val="0"/>
      <w:marTop w:val="0"/>
      <w:marBottom w:val="0"/>
      <w:divBdr>
        <w:top w:val="none" w:sz="0" w:space="0" w:color="auto"/>
        <w:left w:val="none" w:sz="0" w:space="0" w:color="auto"/>
        <w:bottom w:val="none" w:sz="0" w:space="0" w:color="auto"/>
        <w:right w:val="none" w:sz="0" w:space="0" w:color="auto"/>
      </w:divBdr>
    </w:div>
    <w:div w:id="1427461439">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550547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52">
          <w:marLeft w:val="0"/>
          <w:marRight w:val="0"/>
          <w:marTop w:val="0"/>
          <w:marBottom w:val="0"/>
          <w:divBdr>
            <w:top w:val="none" w:sz="0" w:space="0" w:color="auto"/>
            <w:left w:val="none" w:sz="0" w:space="0" w:color="auto"/>
            <w:bottom w:val="none" w:sz="0" w:space="0" w:color="auto"/>
            <w:right w:val="none" w:sz="0" w:space="0" w:color="auto"/>
          </w:divBdr>
          <w:divsChild>
            <w:div w:id="1759984630">
              <w:marLeft w:val="0"/>
              <w:marRight w:val="0"/>
              <w:marTop w:val="0"/>
              <w:marBottom w:val="0"/>
              <w:divBdr>
                <w:top w:val="none" w:sz="0" w:space="0" w:color="auto"/>
                <w:left w:val="none" w:sz="0" w:space="0" w:color="auto"/>
                <w:bottom w:val="none" w:sz="0" w:space="0" w:color="auto"/>
                <w:right w:val="none" w:sz="0" w:space="0" w:color="auto"/>
              </w:divBdr>
              <w:divsChild>
                <w:div w:id="1700860552">
                  <w:marLeft w:val="-225"/>
                  <w:marRight w:val="-225"/>
                  <w:marTop w:val="0"/>
                  <w:marBottom w:val="0"/>
                  <w:divBdr>
                    <w:top w:val="none" w:sz="0" w:space="0" w:color="auto"/>
                    <w:left w:val="none" w:sz="0" w:space="0" w:color="auto"/>
                    <w:bottom w:val="none" w:sz="0" w:space="0" w:color="auto"/>
                    <w:right w:val="none" w:sz="0" w:space="0" w:color="auto"/>
                  </w:divBdr>
                  <w:divsChild>
                    <w:div w:id="3789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472677277">
      <w:bodyDiv w:val="1"/>
      <w:marLeft w:val="0"/>
      <w:marRight w:val="0"/>
      <w:marTop w:val="0"/>
      <w:marBottom w:val="0"/>
      <w:divBdr>
        <w:top w:val="none" w:sz="0" w:space="0" w:color="auto"/>
        <w:left w:val="none" w:sz="0" w:space="0" w:color="auto"/>
        <w:bottom w:val="none" w:sz="0" w:space="0" w:color="auto"/>
        <w:right w:val="none" w:sz="0" w:space="0" w:color="auto"/>
      </w:divBdr>
      <w:divsChild>
        <w:div w:id="1780492669">
          <w:marLeft w:val="0"/>
          <w:marRight w:val="0"/>
          <w:marTop w:val="0"/>
          <w:marBottom w:val="0"/>
          <w:divBdr>
            <w:top w:val="none" w:sz="0" w:space="0" w:color="auto"/>
            <w:left w:val="none" w:sz="0" w:space="0" w:color="auto"/>
            <w:bottom w:val="none" w:sz="0" w:space="0" w:color="auto"/>
            <w:right w:val="none" w:sz="0" w:space="0" w:color="auto"/>
          </w:divBdr>
          <w:divsChild>
            <w:div w:id="655456567">
              <w:marLeft w:val="0"/>
              <w:marRight w:val="0"/>
              <w:marTop w:val="0"/>
              <w:marBottom w:val="0"/>
              <w:divBdr>
                <w:top w:val="none" w:sz="0" w:space="0" w:color="auto"/>
                <w:left w:val="none" w:sz="0" w:space="0" w:color="auto"/>
                <w:bottom w:val="none" w:sz="0" w:space="0" w:color="auto"/>
                <w:right w:val="none" w:sz="0" w:space="0" w:color="auto"/>
              </w:divBdr>
              <w:divsChild>
                <w:div w:id="265187917">
                  <w:marLeft w:val="-225"/>
                  <w:marRight w:val="-225"/>
                  <w:marTop w:val="0"/>
                  <w:marBottom w:val="0"/>
                  <w:divBdr>
                    <w:top w:val="none" w:sz="0" w:space="0" w:color="auto"/>
                    <w:left w:val="none" w:sz="0" w:space="0" w:color="auto"/>
                    <w:bottom w:val="none" w:sz="0" w:space="0" w:color="auto"/>
                    <w:right w:val="none" w:sz="0" w:space="0" w:color="auto"/>
                  </w:divBdr>
                  <w:divsChild>
                    <w:div w:id="370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0839">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33375880">
      <w:bodyDiv w:val="1"/>
      <w:marLeft w:val="0"/>
      <w:marRight w:val="0"/>
      <w:marTop w:val="0"/>
      <w:marBottom w:val="0"/>
      <w:divBdr>
        <w:top w:val="none" w:sz="0" w:space="0" w:color="auto"/>
        <w:left w:val="none" w:sz="0" w:space="0" w:color="auto"/>
        <w:bottom w:val="none" w:sz="0" w:space="0" w:color="auto"/>
        <w:right w:val="none" w:sz="0" w:space="0" w:color="auto"/>
      </w:divBdr>
    </w:div>
    <w:div w:id="1539393653">
      <w:bodyDiv w:val="1"/>
      <w:marLeft w:val="0"/>
      <w:marRight w:val="0"/>
      <w:marTop w:val="0"/>
      <w:marBottom w:val="0"/>
      <w:divBdr>
        <w:top w:val="none" w:sz="0" w:space="0" w:color="auto"/>
        <w:left w:val="none" w:sz="0" w:space="0" w:color="auto"/>
        <w:bottom w:val="none" w:sz="0" w:space="0" w:color="auto"/>
        <w:right w:val="none" w:sz="0" w:space="0" w:color="auto"/>
      </w:divBdr>
      <w:divsChild>
        <w:div w:id="1064332158">
          <w:marLeft w:val="0"/>
          <w:marRight w:val="0"/>
          <w:marTop w:val="0"/>
          <w:marBottom w:val="0"/>
          <w:divBdr>
            <w:top w:val="none" w:sz="0" w:space="0" w:color="auto"/>
            <w:left w:val="none" w:sz="0" w:space="0" w:color="auto"/>
            <w:bottom w:val="none" w:sz="0" w:space="0" w:color="auto"/>
            <w:right w:val="none" w:sz="0" w:space="0" w:color="auto"/>
          </w:divBdr>
          <w:divsChild>
            <w:div w:id="1456873586">
              <w:marLeft w:val="0"/>
              <w:marRight w:val="0"/>
              <w:marTop w:val="0"/>
              <w:marBottom w:val="0"/>
              <w:divBdr>
                <w:top w:val="none" w:sz="0" w:space="0" w:color="auto"/>
                <w:left w:val="none" w:sz="0" w:space="0" w:color="auto"/>
                <w:bottom w:val="none" w:sz="0" w:space="0" w:color="auto"/>
                <w:right w:val="none" w:sz="0" w:space="0" w:color="auto"/>
              </w:divBdr>
              <w:divsChild>
                <w:div w:id="344088815">
                  <w:marLeft w:val="-225"/>
                  <w:marRight w:val="-225"/>
                  <w:marTop w:val="0"/>
                  <w:marBottom w:val="0"/>
                  <w:divBdr>
                    <w:top w:val="none" w:sz="0" w:space="0" w:color="auto"/>
                    <w:left w:val="none" w:sz="0" w:space="0" w:color="auto"/>
                    <w:bottom w:val="none" w:sz="0" w:space="0" w:color="auto"/>
                    <w:right w:val="none" w:sz="0" w:space="0" w:color="auto"/>
                  </w:divBdr>
                  <w:divsChild>
                    <w:div w:id="19119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72422691">
      <w:bodyDiv w:val="1"/>
      <w:marLeft w:val="0"/>
      <w:marRight w:val="0"/>
      <w:marTop w:val="0"/>
      <w:marBottom w:val="0"/>
      <w:divBdr>
        <w:top w:val="none" w:sz="0" w:space="0" w:color="auto"/>
        <w:left w:val="none" w:sz="0" w:space="0" w:color="auto"/>
        <w:bottom w:val="none" w:sz="0" w:space="0" w:color="auto"/>
        <w:right w:val="none" w:sz="0" w:space="0" w:color="auto"/>
      </w:divBdr>
      <w:divsChild>
        <w:div w:id="530920972">
          <w:marLeft w:val="0"/>
          <w:marRight w:val="0"/>
          <w:marTop w:val="0"/>
          <w:marBottom w:val="0"/>
          <w:divBdr>
            <w:top w:val="none" w:sz="0" w:space="0" w:color="auto"/>
            <w:left w:val="none" w:sz="0" w:space="0" w:color="auto"/>
            <w:bottom w:val="none" w:sz="0" w:space="0" w:color="auto"/>
            <w:right w:val="none" w:sz="0" w:space="0" w:color="auto"/>
          </w:divBdr>
          <w:divsChild>
            <w:div w:id="1262565437">
              <w:marLeft w:val="0"/>
              <w:marRight w:val="0"/>
              <w:marTop w:val="0"/>
              <w:marBottom w:val="0"/>
              <w:divBdr>
                <w:top w:val="none" w:sz="0" w:space="0" w:color="auto"/>
                <w:left w:val="none" w:sz="0" w:space="0" w:color="auto"/>
                <w:bottom w:val="none" w:sz="0" w:space="0" w:color="auto"/>
                <w:right w:val="none" w:sz="0" w:space="0" w:color="auto"/>
              </w:divBdr>
              <w:divsChild>
                <w:div w:id="1555700726">
                  <w:marLeft w:val="-225"/>
                  <w:marRight w:val="-225"/>
                  <w:marTop w:val="0"/>
                  <w:marBottom w:val="0"/>
                  <w:divBdr>
                    <w:top w:val="none" w:sz="0" w:space="0" w:color="auto"/>
                    <w:left w:val="none" w:sz="0" w:space="0" w:color="auto"/>
                    <w:bottom w:val="none" w:sz="0" w:space="0" w:color="auto"/>
                    <w:right w:val="none" w:sz="0" w:space="0" w:color="auto"/>
                  </w:divBdr>
                  <w:divsChild>
                    <w:div w:id="15561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2235">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769232208">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26585445">
      <w:bodyDiv w:val="1"/>
      <w:marLeft w:val="0"/>
      <w:marRight w:val="0"/>
      <w:marTop w:val="0"/>
      <w:marBottom w:val="0"/>
      <w:divBdr>
        <w:top w:val="none" w:sz="0" w:space="0" w:color="auto"/>
        <w:left w:val="none" w:sz="0" w:space="0" w:color="auto"/>
        <w:bottom w:val="none" w:sz="0" w:space="0" w:color="auto"/>
        <w:right w:val="none" w:sz="0" w:space="0" w:color="auto"/>
      </w:divBdr>
    </w:div>
    <w:div w:id="1827474280">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52182811">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889494419">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26105600">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1986658826">
      <w:bodyDiv w:val="1"/>
      <w:marLeft w:val="0"/>
      <w:marRight w:val="0"/>
      <w:marTop w:val="0"/>
      <w:marBottom w:val="0"/>
      <w:divBdr>
        <w:top w:val="none" w:sz="0" w:space="0" w:color="auto"/>
        <w:left w:val="none" w:sz="0" w:space="0" w:color="auto"/>
        <w:bottom w:val="none" w:sz="0" w:space="0" w:color="auto"/>
        <w:right w:val="none" w:sz="0" w:space="0" w:color="auto"/>
      </w:divBdr>
    </w:div>
    <w:div w:id="2000159536">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57704180">
      <w:bodyDiv w:val="1"/>
      <w:marLeft w:val="0"/>
      <w:marRight w:val="0"/>
      <w:marTop w:val="0"/>
      <w:marBottom w:val="0"/>
      <w:divBdr>
        <w:top w:val="none" w:sz="0" w:space="0" w:color="auto"/>
        <w:left w:val="none" w:sz="0" w:space="0" w:color="auto"/>
        <w:bottom w:val="none" w:sz="0" w:space="0" w:color="auto"/>
        <w:right w:val="none" w:sz="0" w:space="0" w:color="auto"/>
      </w:divBdr>
      <w:divsChild>
        <w:div w:id="1189248864">
          <w:marLeft w:val="0"/>
          <w:marRight w:val="0"/>
          <w:marTop w:val="0"/>
          <w:marBottom w:val="0"/>
          <w:divBdr>
            <w:top w:val="none" w:sz="0" w:space="0" w:color="auto"/>
            <w:left w:val="none" w:sz="0" w:space="0" w:color="auto"/>
            <w:bottom w:val="none" w:sz="0" w:space="0" w:color="auto"/>
            <w:right w:val="none" w:sz="0" w:space="0" w:color="auto"/>
          </w:divBdr>
          <w:divsChild>
            <w:div w:id="875586876">
              <w:marLeft w:val="0"/>
              <w:marRight w:val="0"/>
              <w:marTop w:val="0"/>
              <w:marBottom w:val="0"/>
              <w:divBdr>
                <w:top w:val="none" w:sz="0" w:space="0" w:color="auto"/>
                <w:left w:val="none" w:sz="0" w:space="0" w:color="auto"/>
                <w:bottom w:val="none" w:sz="0" w:space="0" w:color="auto"/>
                <w:right w:val="none" w:sz="0" w:space="0" w:color="auto"/>
              </w:divBdr>
              <w:divsChild>
                <w:div w:id="1458723868">
                  <w:marLeft w:val="-225"/>
                  <w:marRight w:val="-225"/>
                  <w:marTop w:val="0"/>
                  <w:marBottom w:val="0"/>
                  <w:divBdr>
                    <w:top w:val="none" w:sz="0" w:space="0" w:color="auto"/>
                    <w:left w:val="none" w:sz="0" w:space="0" w:color="auto"/>
                    <w:bottom w:val="none" w:sz="0" w:space="0" w:color="auto"/>
                    <w:right w:val="none" w:sz="0" w:space="0" w:color="auto"/>
                  </w:divBdr>
                  <w:divsChild>
                    <w:div w:id="673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 w:id="2120758487">
      <w:bodyDiv w:val="1"/>
      <w:marLeft w:val="0"/>
      <w:marRight w:val="0"/>
      <w:marTop w:val="0"/>
      <w:marBottom w:val="0"/>
      <w:divBdr>
        <w:top w:val="none" w:sz="0" w:space="0" w:color="auto"/>
        <w:left w:val="none" w:sz="0" w:space="0" w:color="auto"/>
        <w:bottom w:val="none" w:sz="0" w:space="0" w:color="auto"/>
        <w:right w:val="none" w:sz="0" w:space="0" w:color="auto"/>
      </w:divBdr>
      <w:divsChild>
        <w:div w:id="1162508653">
          <w:marLeft w:val="0"/>
          <w:marRight w:val="0"/>
          <w:marTop w:val="0"/>
          <w:marBottom w:val="0"/>
          <w:divBdr>
            <w:top w:val="none" w:sz="0" w:space="0" w:color="auto"/>
            <w:left w:val="none" w:sz="0" w:space="0" w:color="auto"/>
            <w:bottom w:val="none" w:sz="0" w:space="0" w:color="auto"/>
            <w:right w:val="none" w:sz="0" w:space="0" w:color="auto"/>
          </w:divBdr>
          <w:divsChild>
            <w:div w:id="1254824506">
              <w:marLeft w:val="0"/>
              <w:marRight w:val="0"/>
              <w:marTop w:val="0"/>
              <w:marBottom w:val="0"/>
              <w:divBdr>
                <w:top w:val="none" w:sz="0" w:space="0" w:color="auto"/>
                <w:left w:val="none" w:sz="0" w:space="0" w:color="auto"/>
                <w:bottom w:val="none" w:sz="0" w:space="0" w:color="auto"/>
                <w:right w:val="none" w:sz="0" w:space="0" w:color="auto"/>
              </w:divBdr>
              <w:divsChild>
                <w:div w:id="324745252">
                  <w:marLeft w:val="-225"/>
                  <w:marRight w:val="-225"/>
                  <w:marTop w:val="0"/>
                  <w:marBottom w:val="0"/>
                  <w:divBdr>
                    <w:top w:val="none" w:sz="0" w:space="0" w:color="auto"/>
                    <w:left w:val="none" w:sz="0" w:space="0" w:color="auto"/>
                    <w:bottom w:val="none" w:sz="0" w:space="0" w:color="auto"/>
                    <w:right w:val="none" w:sz="0" w:space="0" w:color="auto"/>
                  </w:divBdr>
                  <w:divsChild>
                    <w:div w:id="21320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8055">
      <w:bodyDiv w:val="1"/>
      <w:marLeft w:val="0"/>
      <w:marRight w:val="0"/>
      <w:marTop w:val="0"/>
      <w:marBottom w:val="0"/>
      <w:divBdr>
        <w:top w:val="none" w:sz="0" w:space="0" w:color="auto"/>
        <w:left w:val="none" w:sz="0" w:space="0" w:color="auto"/>
        <w:bottom w:val="none" w:sz="0" w:space="0" w:color="auto"/>
        <w:right w:val="none" w:sz="0" w:space="0" w:color="auto"/>
      </w:divBdr>
      <w:divsChild>
        <w:div w:id="678116134">
          <w:marLeft w:val="0"/>
          <w:marRight w:val="0"/>
          <w:marTop w:val="0"/>
          <w:marBottom w:val="0"/>
          <w:divBdr>
            <w:top w:val="none" w:sz="0" w:space="0" w:color="auto"/>
            <w:left w:val="none" w:sz="0" w:space="0" w:color="auto"/>
            <w:bottom w:val="none" w:sz="0" w:space="0" w:color="auto"/>
            <w:right w:val="none" w:sz="0" w:space="0" w:color="auto"/>
          </w:divBdr>
          <w:divsChild>
            <w:div w:id="1743016817">
              <w:marLeft w:val="0"/>
              <w:marRight w:val="0"/>
              <w:marTop w:val="0"/>
              <w:marBottom w:val="0"/>
              <w:divBdr>
                <w:top w:val="none" w:sz="0" w:space="0" w:color="auto"/>
                <w:left w:val="none" w:sz="0" w:space="0" w:color="auto"/>
                <w:bottom w:val="none" w:sz="0" w:space="0" w:color="auto"/>
                <w:right w:val="none" w:sz="0" w:space="0" w:color="auto"/>
              </w:divBdr>
              <w:divsChild>
                <w:div w:id="97022259">
                  <w:marLeft w:val="-225"/>
                  <w:marRight w:val="-225"/>
                  <w:marTop w:val="0"/>
                  <w:marBottom w:val="0"/>
                  <w:divBdr>
                    <w:top w:val="none" w:sz="0" w:space="0" w:color="auto"/>
                    <w:left w:val="none" w:sz="0" w:space="0" w:color="auto"/>
                    <w:bottom w:val="none" w:sz="0" w:space="0" w:color="auto"/>
                    <w:right w:val="none" w:sz="0" w:space="0" w:color="auto"/>
                  </w:divBdr>
                  <w:divsChild>
                    <w:div w:id="13258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health-and-social-care-for-all" TargetMode="External"/><Relationship Id="rId18" Type="http://schemas.openxmlformats.org/officeDocument/2006/relationships/hyperlink" Target="https://www.local.gov.uk/lga-remembrance-100000-lives-lost-covid-19" TargetMode="External"/><Relationship Id="rId26" Type="http://schemas.openxmlformats.org/officeDocument/2006/relationships/hyperlink" Target="https://www.local.gov.uk/lga-responds-roadmap-out-lockdown-announcement" TargetMode="External"/><Relationship Id="rId3" Type="http://schemas.openxmlformats.org/officeDocument/2006/relationships/customXml" Target="../customXml/item3.xml"/><Relationship Id="rId21" Type="http://schemas.openxmlformats.org/officeDocument/2006/relationships/hyperlink" Target="https://www.local.gov.uk/lga-responds-public-accounts-committee-report-procurement-and-supply-pp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our-support/covid-19-vaccination-case-studies" TargetMode="External"/><Relationship Id="rId17" Type="http://schemas.openxmlformats.org/officeDocument/2006/relationships/hyperlink" Target="https://www.local.gov.uk/lga-responds-ps23m-funding-community-champions" TargetMode="External"/><Relationship Id="rId25" Type="http://schemas.openxmlformats.org/officeDocument/2006/relationships/hyperlink" Target="https://www.local.gov.uk/lga-responds-expansion-shield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lga-responds-new-ps120-million-fund-boost-social-care-sector-staffing-levels" TargetMode="External"/><Relationship Id="rId20" Type="http://schemas.openxmlformats.org/officeDocument/2006/relationships/hyperlink" Target="https://www.local.gov.uk/lga-responds-record-alcohol-related-deaths-figures" TargetMode="External"/><Relationship Id="rId29" Type="http://schemas.openxmlformats.org/officeDocument/2006/relationships/hyperlink" Target="https://www.local.gov.uk/lga-responds-new-weight-management-services-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ocal-first-public-health-system" TargetMode="External"/><Relationship Id="rId24" Type="http://schemas.openxmlformats.org/officeDocument/2006/relationships/hyperlink" Target="https://www.local.gov.uk/lga-responds-health-and-care-white-pape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lga-responds-lords-report-healthy-ageing" TargetMode="External"/><Relationship Id="rId23" Type="http://schemas.openxmlformats.org/officeDocument/2006/relationships/hyperlink" Target="https://www.local.gov.uk/lga-responds-ons-data-covid-19-deaths-disability-status" TargetMode="External"/><Relationship Id="rId28" Type="http://schemas.openxmlformats.org/officeDocument/2006/relationships/hyperlink" Target="https://www.local.gov.uk/lga-responds-hclg-committee-inquiry-launch-adult-social-care-funding" TargetMode="External"/><Relationship Id="rId10" Type="http://schemas.openxmlformats.org/officeDocument/2006/relationships/endnotes" Target="endnotes.xml"/><Relationship Id="rId19" Type="http://schemas.openxmlformats.org/officeDocument/2006/relationships/hyperlink" Target="https://www.local.gov.uk/lga-responds-care-home-vaccination-announceme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responds-mental-health-act-reform-white-paper" TargetMode="External"/><Relationship Id="rId22" Type="http://schemas.openxmlformats.org/officeDocument/2006/relationships/hyperlink" Target="https://www.local.gov.uk/lga-responds-nao-report-shielding-clinically-extremely-vulnerable-during-lockdown" TargetMode="External"/><Relationship Id="rId27" Type="http://schemas.openxmlformats.org/officeDocument/2006/relationships/hyperlink" Target="https://www.local.gov.uk/lga-responds-nhs-providers-briefing-future-public-health" TargetMode="External"/><Relationship Id="rId30" Type="http://schemas.openxmlformats.org/officeDocument/2006/relationships/hyperlink" Target="mailto:mark.norris@local.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5" ma:contentTypeDescription="Create a new document." ma:contentTypeScope="" ma:versionID="d0499df49cadaffd00c43f0a54873776">
  <xsd:schema xmlns:xsd="http://www.w3.org/2001/XMLSchema" xmlns:xs="http://www.w3.org/2001/XMLSchema" xmlns:p="http://schemas.microsoft.com/office/2006/metadata/properties" xmlns:ns2="ddd5460c-fd9a-4b2f-9b0a-4d83386095b6" xmlns:ns3="24aac9db-ed76-492e-9641-c02304b9c3e9" xmlns:ns4="4607cd65-7fe3-4c41-a99c-1dbddcc7070c" targetNamespace="http://schemas.microsoft.com/office/2006/metadata/properties" ma:root="true" ma:fieldsID="7c6e53a6f7b413ad4e6fd104c69e9253" ns2:_="" ns3:_="" ns4:_="">
    <xsd:import namespace="ddd5460c-fd9a-4b2f-9b0a-4d83386095b6"/>
    <xsd:import namespace="24aac9db-ed76-492e-9641-c02304b9c3e9"/>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BFC43E5D-4876-4988-88EB-C0164041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8BE63-189C-4159-A29A-90DC91BD306B}">
  <ds:schemaRefs>
    <ds:schemaRef ds:uri="http://schemas.microsoft.com/office/2006/metadata/properties"/>
    <ds:schemaRef ds:uri="http://schemas.microsoft.com/office/infopath/2007/PartnerControls"/>
    <ds:schemaRef ds:uri="24aac9db-ed76-492e-9641-c02304b9c3e9"/>
    <ds:schemaRef ds:uri="ddd5460c-fd9a-4b2f-9b0a-4d83386095b6"/>
  </ds:schemaRefs>
</ds:datastoreItem>
</file>

<file path=customXml/itemProps3.xml><?xml version="1.0" encoding="utf-8"?>
<ds:datastoreItem xmlns:ds="http://schemas.openxmlformats.org/officeDocument/2006/customXml" ds:itemID="{DEE8A096-1F87-4586-AA7F-5AB60870EE03}">
  <ds:schemaRefs>
    <ds:schemaRef ds:uri="http://schemas.openxmlformats.org/officeDocument/2006/bibliography"/>
  </ds:schemaRefs>
</ds:datastoreItem>
</file>

<file path=customXml/itemProps4.xml><?xml version="1.0" encoding="utf-8"?>
<ds:datastoreItem xmlns:ds="http://schemas.openxmlformats.org/officeDocument/2006/customXml" ds:itemID="{A8C5E4B9-6115-40CE-BD57-80A8ECAA6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Richard Kember</cp:lastModifiedBy>
  <cp:revision>16</cp:revision>
  <cp:lastPrinted>2021-01-05T18:17:00Z</cp:lastPrinted>
  <dcterms:created xsi:type="dcterms:W3CDTF">2021-03-05T13:44:00Z</dcterms:created>
  <dcterms:modified xsi:type="dcterms:W3CDTF">2021-03-05T18:07:00Z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